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3B50" w14:textId="70077645" w:rsidR="001D304F" w:rsidRPr="00F30177" w:rsidRDefault="009B0502">
      <w:r w:rsidRPr="00F30177">
        <w:t xml:space="preserve"> </w:t>
      </w:r>
    </w:p>
    <w:p w14:paraId="19BF3B51" w14:textId="0C37E6B0" w:rsidR="001D304F" w:rsidRPr="00F30177" w:rsidRDefault="001D304F"/>
    <w:p w14:paraId="19BF3B52" w14:textId="75F9EC22" w:rsidR="001D304F" w:rsidRPr="00F30177" w:rsidRDefault="001D304F"/>
    <w:p w14:paraId="19BF3B53" w14:textId="6B082E3D" w:rsidR="001D304F" w:rsidRPr="00F30177" w:rsidRDefault="001D304F"/>
    <w:p w14:paraId="19BF3B54" w14:textId="3D1E5949" w:rsidR="001D304F" w:rsidRPr="00F30177" w:rsidRDefault="001D304F"/>
    <w:p w14:paraId="19BF3B55" w14:textId="2AC12F52" w:rsidR="001D304F" w:rsidRPr="00F30177" w:rsidRDefault="001D304F"/>
    <w:p w14:paraId="19BF3B56" w14:textId="39A9939A" w:rsidR="001D304F" w:rsidRPr="00F30177" w:rsidRDefault="001D304F"/>
    <w:p w14:paraId="19BF3B57" w14:textId="11B82B89" w:rsidR="001D304F" w:rsidRPr="00F30177" w:rsidRDefault="001D304F"/>
    <w:p w14:paraId="19BF3B58" w14:textId="09885D68" w:rsidR="001D304F" w:rsidRPr="00F30177" w:rsidRDefault="001D304F"/>
    <w:p w14:paraId="19BF3B59" w14:textId="616AEEEC" w:rsidR="001D304F" w:rsidRPr="00F30177" w:rsidRDefault="008D5B1B">
      <w:r w:rsidRPr="00F30177">
        <w:rPr>
          <w:noProof/>
        </w:rPr>
        <mc:AlternateContent>
          <mc:Choice Requires="wps">
            <w:drawing>
              <wp:anchor distT="0" distB="0" distL="114300" distR="114300" simplePos="0" relativeHeight="251658240" behindDoc="0" locked="0" layoutInCell="1" hidden="0" allowOverlap="1" wp14:anchorId="19BF3BC5" wp14:editId="3074BD6C">
                <wp:simplePos x="0" y="0"/>
                <wp:positionH relativeFrom="margin">
                  <wp:align>center</wp:align>
                </wp:positionH>
                <wp:positionV relativeFrom="paragraph">
                  <wp:posOffset>10795</wp:posOffset>
                </wp:positionV>
                <wp:extent cx="5137785" cy="1518285"/>
                <wp:effectExtent l="0" t="0" r="0" b="5715"/>
                <wp:wrapNone/>
                <wp:docPr id="1923566739" name="Rectangle 1923566739"/>
                <wp:cNvGraphicFramePr/>
                <a:graphic xmlns:a="http://schemas.openxmlformats.org/drawingml/2006/main">
                  <a:graphicData uri="http://schemas.microsoft.com/office/word/2010/wordprocessingShape">
                    <wps:wsp>
                      <wps:cNvSpPr/>
                      <wps:spPr>
                        <a:xfrm>
                          <a:off x="0" y="0"/>
                          <a:ext cx="5137785" cy="1518285"/>
                        </a:xfrm>
                        <a:prstGeom prst="rect">
                          <a:avLst/>
                        </a:prstGeom>
                        <a:noFill/>
                        <a:ln>
                          <a:noFill/>
                        </a:ln>
                      </wps:spPr>
                      <wps:txbx>
                        <w:txbxContent>
                          <w:p w14:paraId="19BF3BD7" w14:textId="77777777" w:rsidR="001D304F" w:rsidRPr="00F30177" w:rsidRDefault="00B639CC">
                            <w:pPr>
                              <w:spacing w:line="277" w:lineRule="auto"/>
                              <w:jc w:val="center"/>
                              <w:textDirection w:val="btLr"/>
                              <w:rPr>
                                <w:sz w:val="60"/>
                                <w:szCs w:val="60"/>
                              </w:rPr>
                            </w:pPr>
                            <w:r w:rsidRPr="00F30177">
                              <w:rPr>
                                <w:b/>
                                <w:color w:val="2F5496"/>
                                <w:sz w:val="60"/>
                                <w:szCs w:val="60"/>
                              </w:rPr>
                              <w:t>Bullying and Harassment</w:t>
                            </w:r>
                          </w:p>
                          <w:p w14:paraId="19BF3BD8" w14:textId="77777777" w:rsidR="001D304F" w:rsidRPr="00F30177" w:rsidRDefault="00B639CC">
                            <w:pPr>
                              <w:spacing w:line="277" w:lineRule="auto"/>
                              <w:jc w:val="center"/>
                              <w:textDirection w:val="btLr"/>
                              <w:rPr>
                                <w:sz w:val="60"/>
                                <w:szCs w:val="60"/>
                              </w:rPr>
                            </w:pPr>
                            <w:r w:rsidRPr="00F30177">
                              <w:rPr>
                                <w:b/>
                                <w:color w:val="2F5496"/>
                                <w:sz w:val="60"/>
                                <w:szCs w:val="60"/>
                              </w:rPr>
                              <w:t>Policy</w:t>
                            </w:r>
                          </w:p>
                        </w:txbxContent>
                      </wps:txbx>
                      <wps:bodyPr spcFirstLastPara="1" wrap="square" lIns="91425" tIns="45700" rIns="91425" bIns="45700" anchor="ctr" anchorCtr="0">
                        <a:noAutofit/>
                      </wps:bodyPr>
                    </wps:wsp>
                  </a:graphicData>
                </a:graphic>
              </wp:anchor>
            </w:drawing>
          </mc:Choice>
          <mc:Fallback>
            <w:pict>
              <v:rect w14:anchorId="19BF3BC5" id="Rectangle 1923566739" o:spid="_x0000_s1026" style="position:absolute;margin-left:0;margin-top:.85pt;width:404.55pt;height:119.5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" filled="f" stroked="f">
                <v:textbox inset="2.53958mm,1.2694mm,2.53958mm,1.2694mm">
                  <w:txbxContent>
                    <w:p w14:paraId="19BF3BD7" w14:textId="77777777" w:rsidR="001D304F" w:rsidRPr="00F30177" w:rsidRDefault="00B639CC">
                      <w:pPr>
                        <w:spacing w:line="277" w:lineRule="auto"/>
                        <w:jc w:val="center"/>
                        <w:textDirection w:val="btLr"/>
                        <w:rPr>
                          <w:sz w:val="60"/>
                          <w:szCs w:val="60"/>
                        </w:rPr>
                      </w:pPr>
                      <w:r w:rsidRPr="00F30177">
                        <w:rPr>
                          <w:b/>
                          <w:color w:val="2F5496"/>
                          <w:sz w:val="60"/>
                          <w:szCs w:val="60"/>
                        </w:rPr>
                        <w:t>Bullying and Harassment</w:t>
                      </w:r>
                    </w:p>
                    <w:p w14:paraId="19BF3BD8" w14:textId="77777777" w:rsidR="001D304F" w:rsidRPr="00F30177" w:rsidRDefault="00B639CC">
                      <w:pPr>
                        <w:spacing w:line="277" w:lineRule="auto"/>
                        <w:jc w:val="center"/>
                        <w:textDirection w:val="btLr"/>
                        <w:rPr>
                          <w:sz w:val="60"/>
                          <w:szCs w:val="60"/>
                        </w:rPr>
                      </w:pPr>
                      <w:r w:rsidRPr="00F30177">
                        <w:rPr>
                          <w:b/>
                          <w:color w:val="2F5496"/>
                          <w:sz w:val="60"/>
                          <w:szCs w:val="60"/>
                        </w:rPr>
                        <w:t>Policy</w:t>
                      </w:r>
                    </w:p>
                  </w:txbxContent>
                </v:textbox>
                <w10:wrap anchorx="margin"/>
              </v:rect>
            </w:pict>
          </mc:Fallback>
        </mc:AlternateContent>
      </w:r>
    </w:p>
    <w:p w14:paraId="14FF4063" w14:textId="74F77EE5" w:rsidR="000C71C2" w:rsidRPr="00F30177" w:rsidRDefault="000C71C2"/>
    <w:p w14:paraId="3AEC90E7" w14:textId="4B91A0A5" w:rsidR="000C71C2" w:rsidRPr="00F30177" w:rsidRDefault="000C71C2"/>
    <w:p w14:paraId="2644DC47" w14:textId="4935851F" w:rsidR="008D5B1B" w:rsidRDefault="008D5B1B" w:rsidP="000C71C2">
      <w:pPr>
        <w:jc w:val="right"/>
        <w:rPr>
          <w:color w:val="2F5496" w:themeColor="accent1" w:themeShade="BF"/>
        </w:rPr>
      </w:pPr>
    </w:p>
    <w:p w14:paraId="72EC7DB9" w14:textId="2EE9EE33" w:rsidR="008D5B1B" w:rsidRDefault="008D5B1B" w:rsidP="000C71C2">
      <w:pPr>
        <w:jc w:val="right"/>
        <w:rPr>
          <w:color w:val="2F5496" w:themeColor="accent1" w:themeShade="BF"/>
        </w:rPr>
      </w:pPr>
    </w:p>
    <w:p w14:paraId="3054179A" w14:textId="53C292AA" w:rsidR="008D5B1B" w:rsidRDefault="008D5B1B" w:rsidP="000C71C2">
      <w:pPr>
        <w:jc w:val="right"/>
        <w:rPr>
          <w:color w:val="2F5496" w:themeColor="accent1" w:themeShade="BF"/>
        </w:rPr>
      </w:pPr>
    </w:p>
    <w:p w14:paraId="7839C8CC" w14:textId="6DECE75A" w:rsidR="008D5B1B" w:rsidRDefault="008D5B1B" w:rsidP="000C71C2">
      <w:pPr>
        <w:jc w:val="right"/>
        <w:rPr>
          <w:color w:val="2F5496" w:themeColor="accent1" w:themeShade="BF"/>
        </w:rPr>
      </w:pPr>
    </w:p>
    <w:p w14:paraId="15F755A0" w14:textId="214D01AE" w:rsidR="008D5B1B" w:rsidRDefault="008D5B1B" w:rsidP="000C71C2">
      <w:pPr>
        <w:jc w:val="right"/>
        <w:rPr>
          <w:color w:val="2F5496" w:themeColor="accent1" w:themeShade="BF"/>
        </w:rPr>
      </w:pPr>
    </w:p>
    <w:p w14:paraId="308CD3C9" w14:textId="326E9249" w:rsidR="008D5B1B" w:rsidRDefault="008D5B1B" w:rsidP="000C71C2">
      <w:pPr>
        <w:jc w:val="right"/>
        <w:rPr>
          <w:color w:val="2F5496" w:themeColor="accent1" w:themeShade="BF"/>
        </w:rPr>
      </w:pPr>
    </w:p>
    <w:p w14:paraId="073280F0" w14:textId="33C6D704" w:rsidR="00974F86" w:rsidRDefault="00974F86" w:rsidP="000C71C2">
      <w:pPr>
        <w:jc w:val="right"/>
        <w:rPr>
          <w:color w:val="2F5496" w:themeColor="accent1" w:themeShade="BF"/>
        </w:rPr>
      </w:pPr>
    </w:p>
    <w:p w14:paraId="3FBDCF9C" w14:textId="77777777" w:rsidR="00F97C4F" w:rsidRPr="00F97C4F" w:rsidRDefault="00F97C4F" w:rsidP="00F97C4F">
      <w:pPr>
        <w:jc w:val="right"/>
        <w:rPr>
          <w:b/>
          <w:bCs/>
          <w:i/>
          <w:iCs/>
          <w:color w:val="2F5496"/>
        </w:rPr>
      </w:pPr>
      <w:r w:rsidRPr="00F97C4F">
        <w:rPr>
          <w:color w:val="2F5496"/>
        </w:rPr>
        <w:t>Owner:</w:t>
      </w:r>
      <w:r w:rsidRPr="00F97C4F">
        <w:rPr>
          <w:color w:val="00B050"/>
        </w:rPr>
        <w:t xml:space="preserve"> </w:t>
      </w:r>
      <w:r w:rsidRPr="00F97C4F">
        <w:rPr>
          <w:b/>
          <w:bCs/>
          <w:i/>
          <w:iCs/>
          <w:color w:val="00B050"/>
        </w:rPr>
        <w:t>[Chief Executive Officer or Director]</w:t>
      </w:r>
    </w:p>
    <w:p w14:paraId="113F47D5" w14:textId="47FEA35A" w:rsidR="00974F86" w:rsidRPr="00F97C4F" w:rsidRDefault="00F97C4F" w:rsidP="000C71C2">
      <w:pPr>
        <w:jc w:val="right"/>
        <w:rPr>
          <w:b/>
          <w:i/>
          <w:color w:val="2F5496"/>
        </w:rPr>
      </w:pPr>
      <w:r w:rsidRPr="00F97C4F">
        <w:rPr>
          <w:color w:val="2F5496"/>
        </w:rPr>
        <w:t xml:space="preserve">Approval: </w:t>
      </w:r>
      <w:r w:rsidRPr="00F97C4F">
        <w:rPr>
          <w:b/>
          <w:bCs/>
          <w:i/>
          <w:iCs/>
          <w:color w:val="00B050"/>
        </w:rPr>
        <w:t>[Board of Trustees or Directors]</w:t>
      </w:r>
    </w:p>
    <w:p w14:paraId="57830A9D" w14:textId="77777777" w:rsidR="00974F86" w:rsidRDefault="00974F86" w:rsidP="000C71C2">
      <w:pPr>
        <w:jc w:val="right"/>
        <w:rPr>
          <w:color w:val="2F5496" w:themeColor="accent1" w:themeShade="BF"/>
        </w:rPr>
      </w:pPr>
    </w:p>
    <w:p w14:paraId="207FBBFF" w14:textId="4C9CA5AE" w:rsidR="000C71C2" w:rsidRPr="00F30177" w:rsidRDefault="000C71C2" w:rsidP="000C71C2">
      <w:pPr>
        <w:jc w:val="right"/>
        <w:rPr>
          <w:color w:val="00B050"/>
        </w:rPr>
      </w:pPr>
      <w:r w:rsidRPr="00F30177">
        <w:rPr>
          <w:color w:val="2F5496" w:themeColor="accent1" w:themeShade="BF"/>
        </w:rPr>
        <w:t xml:space="preserve">Date created: </w:t>
      </w:r>
      <w:r w:rsidRPr="00420EC3">
        <w:rPr>
          <w:b/>
          <w:color w:val="00B050"/>
        </w:rPr>
        <w:t>[</w:t>
      </w:r>
      <w:r w:rsidRPr="00420EC3">
        <w:rPr>
          <w:b/>
          <w:i/>
          <w:color w:val="00B050"/>
        </w:rPr>
        <w:t>insert date</w:t>
      </w:r>
      <w:r w:rsidRPr="00420EC3">
        <w:rPr>
          <w:b/>
          <w:color w:val="00B050"/>
        </w:rPr>
        <w:t>]</w:t>
      </w:r>
    </w:p>
    <w:p w14:paraId="5F5BE373" w14:textId="77777777" w:rsidR="000C71C2" w:rsidRPr="00F30177" w:rsidRDefault="000C71C2" w:rsidP="000C71C2">
      <w:pPr>
        <w:jc w:val="right"/>
        <w:rPr>
          <w:color w:val="00B050"/>
        </w:rPr>
      </w:pPr>
      <w:r w:rsidRPr="00F30177">
        <w:rPr>
          <w:color w:val="2F5496" w:themeColor="accent1" w:themeShade="BF"/>
        </w:rPr>
        <w:t xml:space="preserve">Date last approval: </w:t>
      </w:r>
      <w:r w:rsidRPr="00420EC3">
        <w:rPr>
          <w:b/>
          <w:color w:val="00B050"/>
        </w:rPr>
        <w:t>[</w:t>
      </w:r>
      <w:r w:rsidRPr="00420EC3">
        <w:rPr>
          <w:b/>
          <w:i/>
          <w:color w:val="00B050"/>
        </w:rPr>
        <w:t>insert date</w:t>
      </w:r>
      <w:r w:rsidRPr="00420EC3">
        <w:rPr>
          <w:b/>
          <w:color w:val="00B050"/>
        </w:rPr>
        <w:t>]</w:t>
      </w:r>
    </w:p>
    <w:p w14:paraId="6331AD5C" w14:textId="77777777" w:rsidR="000C71C2" w:rsidRPr="00F30177" w:rsidRDefault="000C71C2" w:rsidP="000C71C2">
      <w:pPr>
        <w:jc w:val="right"/>
        <w:rPr>
          <w:i/>
          <w:iCs/>
          <w:color w:val="2F5496" w:themeColor="accent1" w:themeShade="BF"/>
        </w:rPr>
      </w:pPr>
      <w:r w:rsidRPr="00F30177">
        <w:rPr>
          <w:color w:val="2F5496" w:themeColor="accent1" w:themeShade="BF"/>
        </w:rPr>
        <w:t xml:space="preserve">Date new approval: </w:t>
      </w:r>
      <w:r w:rsidRPr="00420EC3">
        <w:rPr>
          <w:b/>
          <w:color w:val="00B050"/>
        </w:rPr>
        <w:t>[</w:t>
      </w:r>
      <w:r w:rsidRPr="00420EC3">
        <w:rPr>
          <w:b/>
          <w:i/>
          <w:color w:val="00B050"/>
        </w:rPr>
        <w:t>insert date</w:t>
      </w:r>
      <w:r w:rsidRPr="00420EC3">
        <w:rPr>
          <w:b/>
          <w:color w:val="00B050"/>
        </w:rPr>
        <w:t>]</w:t>
      </w:r>
    </w:p>
    <w:p w14:paraId="03D4828F" w14:textId="77777777" w:rsidR="000C71C2" w:rsidRPr="00F30177" w:rsidRDefault="000C71C2" w:rsidP="000C71C2">
      <w:pPr>
        <w:jc w:val="right"/>
        <w:rPr>
          <w:i/>
          <w:iCs/>
          <w:color w:val="2F5496" w:themeColor="accent1" w:themeShade="BF"/>
        </w:rPr>
      </w:pPr>
      <w:r w:rsidRPr="00F30177">
        <w:rPr>
          <w:color w:val="2F5496" w:themeColor="accent1" w:themeShade="BF"/>
        </w:rPr>
        <w:t>Date next review:</w:t>
      </w:r>
      <w:r w:rsidRPr="00F30177">
        <w:rPr>
          <w:color w:val="00B050"/>
        </w:rPr>
        <w:t xml:space="preserve"> </w:t>
      </w:r>
      <w:r w:rsidRPr="00420EC3">
        <w:rPr>
          <w:b/>
          <w:color w:val="00B050"/>
        </w:rPr>
        <w:t>[</w:t>
      </w:r>
      <w:r w:rsidRPr="00420EC3">
        <w:rPr>
          <w:b/>
          <w:i/>
          <w:color w:val="00B050"/>
        </w:rPr>
        <w:t>insert date</w:t>
      </w:r>
      <w:r w:rsidRPr="00420EC3">
        <w:rPr>
          <w:b/>
          <w:color w:val="00B050"/>
        </w:rPr>
        <w:t>]</w:t>
      </w:r>
    </w:p>
    <w:p w14:paraId="6B1A3AC9" w14:textId="1F55D582" w:rsidR="004630D7" w:rsidRPr="00F30177" w:rsidRDefault="004630D7">
      <w:r w:rsidRPr="00F30177">
        <w:br w:type="page"/>
      </w:r>
    </w:p>
    <w:sdt>
      <w:sdtPr>
        <w:rPr>
          <w:rFonts w:ascii="Calibri" w:eastAsia="Calibri" w:hAnsi="Calibri" w:cs="Calibri"/>
          <w:color w:val="auto"/>
          <w:sz w:val="24"/>
          <w:szCs w:val="24"/>
          <w:lang w:val="en-GB" w:eastAsia="en-GB"/>
        </w:rPr>
        <w:id w:val="272677263"/>
        <w:docPartObj>
          <w:docPartGallery w:val="Table of Contents"/>
          <w:docPartUnique/>
        </w:docPartObj>
      </w:sdtPr>
      <w:sdtEndPr>
        <w:rPr>
          <w:b/>
          <w:bCs/>
        </w:rPr>
      </w:sdtEndPr>
      <w:sdtContent>
        <w:p w14:paraId="7F48DCDF" w14:textId="77777777" w:rsidR="0044600E" w:rsidRDefault="004630D7" w:rsidP="0075674C">
          <w:pPr>
            <w:pStyle w:val="TOCHeading"/>
            <w:rPr>
              <w:noProof/>
            </w:rPr>
          </w:pPr>
          <w:r w:rsidRPr="00F30177">
            <w:rPr>
              <w:b/>
              <w:bCs/>
              <w:lang w:val="en-GB"/>
            </w:rPr>
            <w:t>Contents</w:t>
          </w:r>
          <w:r w:rsidRPr="00F30177">
            <w:rPr>
              <w:sz w:val="22"/>
              <w:szCs w:val="22"/>
              <w:lang w:val="en-GB"/>
            </w:rPr>
            <w:fldChar w:fldCharType="begin"/>
          </w:r>
          <w:r w:rsidRPr="00F30177">
            <w:rPr>
              <w:sz w:val="22"/>
              <w:szCs w:val="22"/>
              <w:lang w:val="en-GB"/>
            </w:rPr>
            <w:instrText xml:space="preserve"> TOC \o "1-3" \h \z \u </w:instrText>
          </w:r>
          <w:r w:rsidRPr="00F30177">
            <w:rPr>
              <w:sz w:val="22"/>
              <w:szCs w:val="22"/>
              <w:lang w:val="en-GB"/>
            </w:rPr>
            <w:fldChar w:fldCharType="separate"/>
          </w:r>
        </w:p>
        <w:p w14:paraId="294E611B" w14:textId="58011CF6" w:rsidR="0044600E" w:rsidRDefault="0044600E">
          <w:pPr>
            <w:pStyle w:val="TOC1"/>
            <w:tabs>
              <w:tab w:val="right" w:leader="dot" w:pos="9016"/>
            </w:tabs>
            <w:rPr>
              <w:rFonts w:asciiTheme="minorHAnsi" w:eastAsiaTheme="minorEastAsia" w:hAnsiTheme="minorHAnsi" w:cstheme="minorBidi"/>
              <w:noProof/>
              <w:kern w:val="2"/>
              <w14:ligatures w14:val="standardContextual"/>
            </w:rPr>
          </w:pPr>
          <w:hyperlink w:anchor="_Toc241060530" w:history="1">
            <w:r w:rsidRPr="00DB49E6">
              <w:rPr>
                <w:rStyle w:val="Hyperlink"/>
                <w:noProof/>
              </w:rPr>
              <w:t>Bullying and Harassment Policy</w:t>
            </w:r>
            <w:r>
              <w:rPr>
                <w:noProof/>
                <w:webHidden/>
              </w:rPr>
              <w:tab/>
            </w:r>
            <w:r>
              <w:rPr>
                <w:noProof/>
                <w:webHidden/>
              </w:rPr>
              <w:fldChar w:fldCharType="begin"/>
            </w:r>
            <w:r>
              <w:rPr>
                <w:noProof/>
                <w:webHidden/>
              </w:rPr>
              <w:instrText xml:space="preserve"> PAGEREF _Toc241060530 \h </w:instrText>
            </w:r>
            <w:r>
              <w:rPr>
                <w:noProof/>
                <w:webHidden/>
              </w:rPr>
            </w:r>
            <w:r>
              <w:rPr>
                <w:noProof/>
                <w:webHidden/>
              </w:rPr>
              <w:fldChar w:fldCharType="separate"/>
            </w:r>
            <w:r>
              <w:rPr>
                <w:noProof/>
                <w:webHidden/>
              </w:rPr>
              <w:t>3</w:t>
            </w:r>
            <w:r>
              <w:rPr>
                <w:noProof/>
                <w:webHidden/>
              </w:rPr>
              <w:fldChar w:fldCharType="end"/>
            </w:r>
          </w:hyperlink>
        </w:p>
        <w:p w14:paraId="3EF019A8" w14:textId="2F1AD46C"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1" w:history="1">
            <w:r w:rsidRPr="00DB49E6">
              <w:rPr>
                <w:rStyle w:val="Hyperlink"/>
                <w:rFonts w:cstheme="majorHAnsi"/>
                <w:noProof/>
              </w:rPr>
              <w:t>1.</w:t>
            </w:r>
            <w:r>
              <w:rPr>
                <w:rFonts w:asciiTheme="minorHAnsi" w:eastAsiaTheme="minorEastAsia" w:hAnsiTheme="minorHAnsi" w:cstheme="minorBidi"/>
                <w:noProof/>
                <w:kern w:val="2"/>
                <w14:ligatures w14:val="standardContextual"/>
              </w:rPr>
              <w:tab/>
            </w:r>
            <w:r w:rsidRPr="00DB49E6">
              <w:rPr>
                <w:rStyle w:val="Hyperlink"/>
                <w:noProof/>
              </w:rPr>
              <w:t>Statement</w:t>
            </w:r>
            <w:r>
              <w:rPr>
                <w:noProof/>
                <w:webHidden/>
              </w:rPr>
              <w:tab/>
            </w:r>
            <w:r>
              <w:rPr>
                <w:noProof/>
                <w:webHidden/>
              </w:rPr>
              <w:fldChar w:fldCharType="begin"/>
            </w:r>
            <w:r>
              <w:rPr>
                <w:noProof/>
                <w:webHidden/>
              </w:rPr>
              <w:instrText xml:space="preserve"> PAGEREF _Toc241060531 \h </w:instrText>
            </w:r>
            <w:r>
              <w:rPr>
                <w:noProof/>
                <w:webHidden/>
              </w:rPr>
            </w:r>
            <w:r>
              <w:rPr>
                <w:noProof/>
                <w:webHidden/>
              </w:rPr>
              <w:fldChar w:fldCharType="separate"/>
            </w:r>
            <w:r>
              <w:rPr>
                <w:noProof/>
                <w:webHidden/>
              </w:rPr>
              <w:t>3</w:t>
            </w:r>
            <w:r>
              <w:rPr>
                <w:noProof/>
                <w:webHidden/>
              </w:rPr>
              <w:fldChar w:fldCharType="end"/>
            </w:r>
          </w:hyperlink>
        </w:p>
        <w:p w14:paraId="1C151B80" w14:textId="3994EE70"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2" w:history="1">
            <w:r w:rsidRPr="00DB49E6">
              <w:rPr>
                <w:rStyle w:val="Hyperlink"/>
                <w:rFonts w:cstheme="majorHAnsi"/>
                <w:noProof/>
              </w:rPr>
              <w:t>2.</w:t>
            </w:r>
            <w:r>
              <w:rPr>
                <w:rFonts w:asciiTheme="minorHAnsi" w:eastAsiaTheme="minorEastAsia" w:hAnsiTheme="minorHAnsi" w:cstheme="minorBidi"/>
                <w:noProof/>
                <w:kern w:val="2"/>
                <w14:ligatures w14:val="standardContextual"/>
              </w:rPr>
              <w:tab/>
            </w:r>
            <w:r w:rsidRPr="00DB49E6">
              <w:rPr>
                <w:rStyle w:val="Hyperlink"/>
                <w:noProof/>
              </w:rPr>
              <w:t>Purpose</w:t>
            </w:r>
            <w:r>
              <w:rPr>
                <w:noProof/>
                <w:webHidden/>
              </w:rPr>
              <w:tab/>
            </w:r>
            <w:r>
              <w:rPr>
                <w:noProof/>
                <w:webHidden/>
              </w:rPr>
              <w:fldChar w:fldCharType="begin"/>
            </w:r>
            <w:r>
              <w:rPr>
                <w:noProof/>
                <w:webHidden/>
              </w:rPr>
              <w:instrText xml:space="preserve"> PAGEREF _Toc241060532 \h </w:instrText>
            </w:r>
            <w:r>
              <w:rPr>
                <w:noProof/>
                <w:webHidden/>
              </w:rPr>
            </w:r>
            <w:r>
              <w:rPr>
                <w:noProof/>
                <w:webHidden/>
              </w:rPr>
              <w:fldChar w:fldCharType="separate"/>
            </w:r>
            <w:r>
              <w:rPr>
                <w:noProof/>
                <w:webHidden/>
              </w:rPr>
              <w:t>3</w:t>
            </w:r>
            <w:r>
              <w:rPr>
                <w:noProof/>
                <w:webHidden/>
              </w:rPr>
              <w:fldChar w:fldCharType="end"/>
            </w:r>
          </w:hyperlink>
        </w:p>
        <w:p w14:paraId="70CCAC54" w14:textId="16A703F1"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3" w:history="1">
            <w:r w:rsidRPr="00DB49E6">
              <w:rPr>
                <w:rStyle w:val="Hyperlink"/>
                <w:rFonts w:cstheme="majorHAnsi"/>
                <w:noProof/>
              </w:rPr>
              <w:t>3.</w:t>
            </w:r>
            <w:r>
              <w:rPr>
                <w:rFonts w:asciiTheme="minorHAnsi" w:eastAsiaTheme="minorEastAsia" w:hAnsiTheme="minorHAnsi" w:cstheme="minorBidi"/>
                <w:noProof/>
                <w:kern w:val="2"/>
                <w14:ligatures w14:val="standardContextual"/>
              </w:rPr>
              <w:tab/>
            </w:r>
            <w:r w:rsidRPr="00DB49E6">
              <w:rPr>
                <w:rStyle w:val="Hyperlink"/>
                <w:noProof/>
              </w:rPr>
              <w:t>Scope</w:t>
            </w:r>
            <w:r>
              <w:rPr>
                <w:noProof/>
                <w:webHidden/>
              </w:rPr>
              <w:tab/>
            </w:r>
            <w:r>
              <w:rPr>
                <w:noProof/>
                <w:webHidden/>
              </w:rPr>
              <w:fldChar w:fldCharType="begin"/>
            </w:r>
            <w:r>
              <w:rPr>
                <w:noProof/>
                <w:webHidden/>
              </w:rPr>
              <w:instrText xml:space="preserve"> PAGEREF _Toc241060533 \h </w:instrText>
            </w:r>
            <w:r>
              <w:rPr>
                <w:noProof/>
                <w:webHidden/>
              </w:rPr>
            </w:r>
            <w:r>
              <w:rPr>
                <w:noProof/>
                <w:webHidden/>
              </w:rPr>
              <w:fldChar w:fldCharType="separate"/>
            </w:r>
            <w:r>
              <w:rPr>
                <w:noProof/>
                <w:webHidden/>
              </w:rPr>
              <w:t>3</w:t>
            </w:r>
            <w:r>
              <w:rPr>
                <w:noProof/>
                <w:webHidden/>
              </w:rPr>
              <w:fldChar w:fldCharType="end"/>
            </w:r>
          </w:hyperlink>
        </w:p>
        <w:p w14:paraId="76FC0082" w14:textId="10220F75"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4" w:history="1">
            <w:r w:rsidRPr="00DB49E6">
              <w:rPr>
                <w:rStyle w:val="Hyperlink"/>
                <w:rFonts w:cstheme="majorHAnsi"/>
                <w:noProof/>
              </w:rPr>
              <w:t>4.</w:t>
            </w:r>
            <w:r>
              <w:rPr>
                <w:rFonts w:asciiTheme="minorHAnsi" w:eastAsiaTheme="minorEastAsia" w:hAnsiTheme="minorHAnsi" w:cstheme="minorBidi"/>
                <w:noProof/>
                <w:kern w:val="2"/>
                <w14:ligatures w14:val="standardContextual"/>
              </w:rPr>
              <w:tab/>
            </w:r>
            <w:r w:rsidRPr="00DB49E6">
              <w:rPr>
                <w:rStyle w:val="Hyperlink"/>
                <w:noProof/>
              </w:rPr>
              <w:t>Related Documents</w:t>
            </w:r>
            <w:r>
              <w:rPr>
                <w:noProof/>
                <w:webHidden/>
              </w:rPr>
              <w:tab/>
            </w:r>
            <w:r>
              <w:rPr>
                <w:noProof/>
                <w:webHidden/>
              </w:rPr>
              <w:fldChar w:fldCharType="begin"/>
            </w:r>
            <w:r>
              <w:rPr>
                <w:noProof/>
                <w:webHidden/>
              </w:rPr>
              <w:instrText xml:space="preserve"> PAGEREF _Toc241060534 \h </w:instrText>
            </w:r>
            <w:r>
              <w:rPr>
                <w:noProof/>
                <w:webHidden/>
              </w:rPr>
            </w:r>
            <w:r>
              <w:rPr>
                <w:noProof/>
                <w:webHidden/>
              </w:rPr>
              <w:fldChar w:fldCharType="separate"/>
            </w:r>
            <w:r>
              <w:rPr>
                <w:noProof/>
                <w:webHidden/>
              </w:rPr>
              <w:t>3</w:t>
            </w:r>
            <w:r>
              <w:rPr>
                <w:noProof/>
                <w:webHidden/>
              </w:rPr>
              <w:fldChar w:fldCharType="end"/>
            </w:r>
          </w:hyperlink>
        </w:p>
        <w:p w14:paraId="3CAC6DF1" w14:textId="73395F6C"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5" w:history="1">
            <w:r w:rsidRPr="00DB49E6">
              <w:rPr>
                <w:rStyle w:val="Hyperlink"/>
                <w:rFonts w:cstheme="majorHAnsi"/>
                <w:noProof/>
              </w:rPr>
              <w:t>5.</w:t>
            </w:r>
            <w:r>
              <w:rPr>
                <w:rFonts w:asciiTheme="minorHAnsi" w:eastAsiaTheme="minorEastAsia" w:hAnsiTheme="minorHAnsi" w:cstheme="minorBidi"/>
                <w:noProof/>
                <w:kern w:val="2"/>
                <w14:ligatures w14:val="standardContextual"/>
              </w:rPr>
              <w:tab/>
            </w:r>
            <w:r w:rsidRPr="00DB49E6">
              <w:rPr>
                <w:rStyle w:val="Hyperlink"/>
                <w:noProof/>
              </w:rPr>
              <w:t>Principles</w:t>
            </w:r>
            <w:r>
              <w:rPr>
                <w:noProof/>
                <w:webHidden/>
              </w:rPr>
              <w:tab/>
            </w:r>
            <w:r>
              <w:rPr>
                <w:noProof/>
                <w:webHidden/>
              </w:rPr>
              <w:fldChar w:fldCharType="begin"/>
            </w:r>
            <w:r>
              <w:rPr>
                <w:noProof/>
                <w:webHidden/>
              </w:rPr>
              <w:instrText xml:space="preserve"> PAGEREF _Toc241060535 \h </w:instrText>
            </w:r>
            <w:r>
              <w:rPr>
                <w:noProof/>
                <w:webHidden/>
              </w:rPr>
            </w:r>
            <w:r>
              <w:rPr>
                <w:noProof/>
                <w:webHidden/>
              </w:rPr>
              <w:fldChar w:fldCharType="separate"/>
            </w:r>
            <w:r>
              <w:rPr>
                <w:noProof/>
                <w:webHidden/>
              </w:rPr>
              <w:t>4</w:t>
            </w:r>
            <w:r>
              <w:rPr>
                <w:noProof/>
                <w:webHidden/>
              </w:rPr>
              <w:fldChar w:fldCharType="end"/>
            </w:r>
          </w:hyperlink>
        </w:p>
        <w:p w14:paraId="3E0293FD" w14:textId="7ADDE717"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6" w:history="1">
            <w:r w:rsidRPr="00DB49E6">
              <w:rPr>
                <w:rStyle w:val="Hyperlink"/>
                <w:rFonts w:cstheme="majorHAnsi"/>
                <w:noProof/>
              </w:rPr>
              <w:t>6.</w:t>
            </w:r>
            <w:r>
              <w:rPr>
                <w:rFonts w:asciiTheme="minorHAnsi" w:eastAsiaTheme="minorEastAsia" w:hAnsiTheme="minorHAnsi" w:cstheme="minorBidi"/>
                <w:noProof/>
                <w:kern w:val="2"/>
                <w14:ligatures w14:val="standardContextual"/>
              </w:rPr>
              <w:tab/>
            </w:r>
            <w:r w:rsidRPr="00DB49E6">
              <w:rPr>
                <w:rStyle w:val="Hyperlink"/>
                <w:noProof/>
              </w:rPr>
              <w:t>Reporting Concerns - Informal Procedure</w:t>
            </w:r>
            <w:r>
              <w:rPr>
                <w:noProof/>
                <w:webHidden/>
              </w:rPr>
              <w:tab/>
            </w:r>
            <w:r>
              <w:rPr>
                <w:noProof/>
                <w:webHidden/>
              </w:rPr>
              <w:fldChar w:fldCharType="begin"/>
            </w:r>
            <w:r>
              <w:rPr>
                <w:noProof/>
                <w:webHidden/>
              </w:rPr>
              <w:instrText xml:space="preserve"> PAGEREF _Toc241060536 \h </w:instrText>
            </w:r>
            <w:r>
              <w:rPr>
                <w:noProof/>
                <w:webHidden/>
              </w:rPr>
            </w:r>
            <w:r>
              <w:rPr>
                <w:noProof/>
                <w:webHidden/>
              </w:rPr>
              <w:fldChar w:fldCharType="separate"/>
            </w:r>
            <w:r>
              <w:rPr>
                <w:noProof/>
                <w:webHidden/>
              </w:rPr>
              <w:t>5</w:t>
            </w:r>
            <w:r>
              <w:rPr>
                <w:noProof/>
                <w:webHidden/>
              </w:rPr>
              <w:fldChar w:fldCharType="end"/>
            </w:r>
          </w:hyperlink>
        </w:p>
        <w:p w14:paraId="03F417CC" w14:textId="05938B49"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7" w:history="1">
            <w:r w:rsidRPr="00DB49E6">
              <w:rPr>
                <w:rStyle w:val="Hyperlink"/>
                <w:rFonts w:eastAsia="Source Sans Pro SemiBold" w:cstheme="majorHAnsi"/>
                <w:noProof/>
              </w:rPr>
              <w:t>7.</w:t>
            </w:r>
            <w:r>
              <w:rPr>
                <w:rFonts w:asciiTheme="minorHAnsi" w:eastAsiaTheme="minorEastAsia" w:hAnsiTheme="minorHAnsi" w:cstheme="minorBidi"/>
                <w:noProof/>
                <w:kern w:val="2"/>
                <w14:ligatures w14:val="standardContextual"/>
              </w:rPr>
              <w:tab/>
            </w:r>
            <w:r w:rsidRPr="00DB49E6">
              <w:rPr>
                <w:rStyle w:val="Hyperlink"/>
                <w:noProof/>
              </w:rPr>
              <w:t>Protection Against Victimisation</w:t>
            </w:r>
            <w:r>
              <w:rPr>
                <w:noProof/>
                <w:webHidden/>
              </w:rPr>
              <w:tab/>
            </w:r>
            <w:r>
              <w:rPr>
                <w:noProof/>
                <w:webHidden/>
              </w:rPr>
              <w:fldChar w:fldCharType="begin"/>
            </w:r>
            <w:r>
              <w:rPr>
                <w:noProof/>
                <w:webHidden/>
              </w:rPr>
              <w:instrText xml:space="preserve"> PAGEREF _Toc241060537 \h </w:instrText>
            </w:r>
            <w:r>
              <w:rPr>
                <w:noProof/>
                <w:webHidden/>
              </w:rPr>
            </w:r>
            <w:r>
              <w:rPr>
                <w:noProof/>
                <w:webHidden/>
              </w:rPr>
              <w:fldChar w:fldCharType="separate"/>
            </w:r>
            <w:r>
              <w:rPr>
                <w:noProof/>
                <w:webHidden/>
              </w:rPr>
              <w:t>5</w:t>
            </w:r>
            <w:r>
              <w:rPr>
                <w:noProof/>
                <w:webHidden/>
              </w:rPr>
              <w:fldChar w:fldCharType="end"/>
            </w:r>
          </w:hyperlink>
        </w:p>
        <w:p w14:paraId="46419A24" w14:textId="7A46ED3A"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8" w:history="1">
            <w:r w:rsidRPr="00DB49E6">
              <w:rPr>
                <w:rStyle w:val="Hyperlink"/>
                <w:rFonts w:cstheme="majorHAnsi"/>
                <w:noProof/>
              </w:rPr>
              <w:t>8.</w:t>
            </w:r>
            <w:r>
              <w:rPr>
                <w:rFonts w:asciiTheme="minorHAnsi" w:eastAsiaTheme="minorEastAsia" w:hAnsiTheme="minorHAnsi" w:cstheme="minorBidi"/>
                <w:noProof/>
                <w:kern w:val="2"/>
                <w14:ligatures w14:val="standardContextual"/>
              </w:rPr>
              <w:tab/>
            </w:r>
            <w:r w:rsidRPr="00DB49E6">
              <w:rPr>
                <w:rStyle w:val="Hyperlink"/>
                <w:noProof/>
              </w:rPr>
              <w:t>Training, Communication and Awareness</w:t>
            </w:r>
            <w:r>
              <w:rPr>
                <w:noProof/>
                <w:webHidden/>
              </w:rPr>
              <w:tab/>
            </w:r>
            <w:r>
              <w:rPr>
                <w:noProof/>
                <w:webHidden/>
              </w:rPr>
              <w:fldChar w:fldCharType="begin"/>
            </w:r>
            <w:r>
              <w:rPr>
                <w:noProof/>
                <w:webHidden/>
              </w:rPr>
              <w:instrText xml:space="preserve"> PAGEREF _Toc241060538 \h </w:instrText>
            </w:r>
            <w:r>
              <w:rPr>
                <w:noProof/>
                <w:webHidden/>
              </w:rPr>
            </w:r>
            <w:r>
              <w:rPr>
                <w:noProof/>
                <w:webHidden/>
              </w:rPr>
              <w:fldChar w:fldCharType="separate"/>
            </w:r>
            <w:r>
              <w:rPr>
                <w:noProof/>
                <w:webHidden/>
              </w:rPr>
              <w:t>5</w:t>
            </w:r>
            <w:r>
              <w:rPr>
                <w:noProof/>
                <w:webHidden/>
              </w:rPr>
              <w:fldChar w:fldCharType="end"/>
            </w:r>
          </w:hyperlink>
        </w:p>
        <w:p w14:paraId="5DC33749" w14:textId="58E833A1" w:rsidR="0044600E" w:rsidRDefault="0044600E">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0539" w:history="1">
            <w:r w:rsidRPr="00DB49E6">
              <w:rPr>
                <w:rStyle w:val="Hyperlink"/>
                <w:rFonts w:cstheme="majorHAnsi"/>
                <w:noProof/>
              </w:rPr>
              <w:t>9.</w:t>
            </w:r>
            <w:r>
              <w:rPr>
                <w:rFonts w:asciiTheme="minorHAnsi" w:eastAsiaTheme="minorEastAsia" w:hAnsiTheme="minorHAnsi" w:cstheme="minorBidi"/>
                <w:noProof/>
                <w:kern w:val="2"/>
                <w14:ligatures w14:val="standardContextual"/>
              </w:rPr>
              <w:tab/>
            </w:r>
            <w:r w:rsidRPr="00DB49E6">
              <w:rPr>
                <w:rStyle w:val="Hyperlink"/>
                <w:noProof/>
              </w:rPr>
              <w:t>Monitoring, Review and Reporting</w:t>
            </w:r>
            <w:r>
              <w:rPr>
                <w:noProof/>
                <w:webHidden/>
              </w:rPr>
              <w:tab/>
            </w:r>
            <w:r>
              <w:rPr>
                <w:noProof/>
                <w:webHidden/>
              </w:rPr>
              <w:fldChar w:fldCharType="begin"/>
            </w:r>
            <w:r>
              <w:rPr>
                <w:noProof/>
                <w:webHidden/>
              </w:rPr>
              <w:instrText xml:space="preserve"> PAGEREF _Toc241060539 \h </w:instrText>
            </w:r>
            <w:r>
              <w:rPr>
                <w:noProof/>
                <w:webHidden/>
              </w:rPr>
            </w:r>
            <w:r>
              <w:rPr>
                <w:noProof/>
                <w:webHidden/>
              </w:rPr>
              <w:fldChar w:fldCharType="separate"/>
            </w:r>
            <w:r>
              <w:rPr>
                <w:noProof/>
                <w:webHidden/>
              </w:rPr>
              <w:t>6</w:t>
            </w:r>
            <w:r>
              <w:rPr>
                <w:noProof/>
                <w:webHidden/>
              </w:rPr>
              <w:fldChar w:fldCharType="end"/>
            </w:r>
          </w:hyperlink>
        </w:p>
        <w:p w14:paraId="252CCE0D" w14:textId="417538D4" w:rsidR="0044600E" w:rsidRDefault="0044600E">
          <w:pPr>
            <w:pStyle w:val="TOC2"/>
            <w:tabs>
              <w:tab w:val="right" w:leader="dot" w:pos="9016"/>
            </w:tabs>
            <w:rPr>
              <w:rFonts w:asciiTheme="minorHAnsi" w:eastAsiaTheme="minorEastAsia" w:hAnsiTheme="minorHAnsi" w:cstheme="minorBidi"/>
              <w:noProof/>
              <w:kern w:val="2"/>
              <w14:ligatures w14:val="standardContextual"/>
            </w:rPr>
          </w:pPr>
          <w:hyperlink w:anchor="_Toc241060540" w:history="1">
            <w:r w:rsidRPr="00DB49E6">
              <w:rPr>
                <w:rStyle w:val="Hyperlink"/>
                <w:noProof/>
              </w:rPr>
              <w:t>Appendix A: Definitions</w:t>
            </w:r>
            <w:r>
              <w:rPr>
                <w:noProof/>
                <w:webHidden/>
              </w:rPr>
              <w:tab/>
            </w:r>
            <w:r>
              <w:rPr>
                <w:noProof/>
                <w:webHidden/>
              </w:rPr>
              <w:fldChar w:fldCharType="begin"/>
            </w:r>
            <w:r>
              <w:rPr>
                <w:noProof/>
                <w:webHidden/>
              </w:rPr>
              <w:instrText xml:space="preserve"> PAGEREF _Toc241060540 \h </w:instrText>
            </w:r>
            <w:r>
              <w:rPr>
                <w:noProof/>
                <w:webHidden/>
              </w:rPr>
            </w:r>
            <w:r>
              <w:rPr>
                <w:noProof/>
                <w:webHidden/>
              </w:rPr>
              <w:fldChar w:fldCharType="separate"/>
            </w:r>
            <w:r>
              <w:rPr>
                <w:noProof/>
                <w:webHidden/>
              </w:rPr>
              <w:t>7</w:t>
            </w:r>
            <w:r>
              <w:rPr>
                <w:noProof/>
                <w:webHidden/>
              </w:rPr>
              <w:fldChar w:fldCharType="end"/>
            </w:r>
          </w:hyperlink>
        </w:p>
        <w:p w14:paraId="16B57838" w14:textId="4952D996" w:rsidR="004630D7" w:rsidRPr="00F30177" w:rsidRDefault="004630D7">
          <w:r w:rsidRPr="00F30177">
            <w:rPr>
              <w:b/>
              <w:bCs/>
              <w:sz w:val="22"/>
              <w:szCs w:val="22"/>
            </w:rPr>
            <w:fldChar w:fldCharType="end"/>
          </w:r>
        </w:p>
      </w:sdtContent>
    </w:sdt>
    <w:p w14:paraId="1C733B0F" w14:textId="0AC96451" w:rsidR="004630D7" w:rsidRPr="00F30177" w:rsidRDefault="004630D7"/>
    <w:p w14:paraId="52FC93A4" w14:textId="4034E449" w:rsidR="004630D7" w:rsidRPr="00F30177" w:rsidRDefault="004630D7">
      <w:r w:rsidRPr="00F30177">
        <w:br w:type="page"/>
      </w:r>
    </w:p>
    <w:p w14:paraId="19BF3B5B" w14:textId="4BCE10B9" w:rsidR="001D304F" w:rsidRPr="00F30177" w:rsidRDefault="00B639CC" w:rsidP="00A7200F">
      <w:pPr>
        <w:pStyle w:val="Heading1"/>
        <w:jc w:val="center"/>
        <w:rPr>
          <w:sz w:val="36"/>
          <w:szCs w:val="36"/>
        </w:rPr>
      </w:pPr>
      <w:bookmarkStart w:id="0" w:name="_Toc221020785"/>
      <w:bookmarkStart w:id="1" w:name="_Toc241060530"/>
      <w:r w:rsidRPr="00F30177">
        <w:rPr>
          <w:sz w:val="36"/>
          <w:szCs w:val="36"/>
        </w:rPr>
        <w:lastRenderedPageBreak/>
        <w:t>Bullying and Harassment Policy</w:t>
      </w:r>
      <w:bookmarkEnd w:id="0"/>
      <w:bookmarkEnd w:id="1"/>
    </w:p>
    <w:p w14:paraId="19BF3B5C" w14:textId="080FD78A" w:rsidR="001D304F" w:rsidRPr="00F30177" w:rsidRDefault="00B639CC" w:rsidP="00AE5645">
      <w:pPr>
        <w:pStyle w:val="Heading2"/>
        <w:numPr>
          <w:ilvl w:val="0"/>
          <w:numId w:val="15"/>
        </w:numPr>
        <w:rPr>
          <w:sz w:val="20"/>
          <w:szCs w:val="20"/>
        </w:rPr>
      </w:pPr>
      <w:bookmarkStart w:id="2" w:name="_Toc241060531"/>
      <w:r w:rsidRPr="00F30177">
        <w:t>Statement</w:t>
      </w:r>
      <w:bookmarkEnd w:id="2"/>
      <w:r w:rsidRPr="00F30177">
        <w:t xml:space="preserve"> </w:t>
      </w:r>
    </w:p>
    <w:p w14:paraId="77461C85" w14:textId="5185041F" w:rsidR="0037420E" w:rsidRPr="00F30177" w:rsidRDefault="00DF72D9" w:rsidP="00AE5645">
      <w:pPr>
        <w:pStyle w:val="ListParagraph"/>
        <w:numPr>
          <w:ilvl w:val="1"/>
          <w:numId w:val="15"/>
        </w:numPr>
        <w:jc w:val="both"/>
        <w:rPr>
          <w:lang w:val="en-GB"/>
        </w:rPr>
      </w:pPr>
      <w:r>
        <w:rPr>
          <w:lang w:val="en-GB"/>
        </w:rPr>
        <w:t xml:space="preserve">  </w:t>
      </w:r>
      <w:r w:rsidR="005E45DC" w:rsidRPr="00DF72D9">
        <w:rPr>
          <w:b/>
          <w:i/>
          <w:color w:val="00B050"/>
        </w:rPr>
        <w:t xml:space="preserve">[Insert </w:t>
      </w:r>
      <w:r w:rsidRPr="00DF72D9">
        <w:rPr>
          <w:b/>
          <w:bCs/>
          <w:i/>
          <w:iCs/>
          <w:color w:val="00B050"/>
        </w:rPr>
        <w:t>your organisation's name</w:t>
      </w:r>
      <w:r w:rsidR="005E45DC" w:rsidRPr="00DF72D9">
        <w:rPr>
          <w:b/>
          <w:i/>
          <w:color w:val="00B050"/>
        </w:rPr>
        <w:t>]</w:t>
      </w:r>
      <w:r w:rsidR="00B639CC">
        <w:rPr>
          <w:b/>
          <w:i/>
          <w:color w:val="00B050"/>
        </w:rPr>
        <w:t xml:space="preserve"> </w:t>
      </w:r>
      <w:r w:rsidR="00B639CC" w:rsidRPr="00DF72D9">
        <w:t xml:space="preserve">is committed to having a workplace which is free from harassment and bullying and to ensure that all employees, contractors, volunteers and others who come into contact with the organisation are treated with dignity and respect regardless of sex, sexual orientation, gender identity, marital or family status, colour, race, nationality, ethnic or national origins, creed, culture, religion or belief, age, or disability. </w:t>
      </w:r>
    </w:p>
    <w:p w14:paraId="19BF3B5D" w14:textId="7FB9C36E" w:rsidR="001D304F" w:rsidRPr="00F30177" w:rsidRDefault="003E73B6" w:rsidP="00AE5645">
      <w:pPr>
        <w:pStyle w:val="ListParagraph"/>
        <w:numPr>
          <w:ilvl w:val="1"/>
          <w:numId w:val="15"/>
        </w:numPr>
        <w:jc w:val="both"/>
        <w:rPr>
          <w:lang w:val="en-GB"/>
        </w:rPr>
      </w:pPr>
      <w:r>
        <w:rPr>
          <w:lang w:val="en-GB"/>
        </w:rPr>
        <w:t xml:space="preserve"> </w:t>
      </w:r>
      <w:r w:rsidR="00D64627" w:rsidRPr="00D64627">
        <w:rPr>
          <w:rFonts w:ascii="Calibri" w:eastAsia="Calibri" w:hAnsi="Calibri" w:cs="Calibri"/>
          <w:b/>
          <w:bCs/>
          <w:i/>
          <w:iCs/>
          <w:color w:val="00B050"/>
          <w:szCs w:val="24"/>
          <w:lang w:val="en-GB"/>
        </w:rPr>
        <w:t>[Insert your organisation's name]</w:t>
      </w:r>
      <w:r w:rsidR="0037420E">
        <w:rPr>
          <w:rFonts w:ascii="Calibri" w:eastAsia="Calibri" w:hAnsi="Calibri" w:cs="Calibri"/>
          <w:b/>
          <w:i/>
          <w:color w:val="00B050"/>
          <w:szCs w:val="24"/>
          <w:lang w:val="en-GB"/>
        </w:rPr>
        <w:t xml:space="preserve"> </w:t>
      </w:r>
      <w:r w:rsidR="0037420E" w:rsidRPr="00F30177">
        <w:rPr>
          <w:lang w:val="en-GB"/>
        </w:rPr>
        <w:t xml:space="preserve">strives to ensure that the work environment is free of harassment and bullying and that everyone is treated with dignity and respect is central to providing equal opportunities in employment. </w:t>
      </w:r>
    </w:p>
    <w:p w14:paraId="6D2707EF" w14:textId="2C16281E" w:rsidR="00AE672A" w:rsidRPr="00F30177" w:rsidRDefault="00AE672A" w:rsidP="0037420E">
      <w:pPr>
        <w:pStyle w:val="Heading2"/>
        <w:numPr>
          <w:ilvl w:val="0"/>
          <w:numId w:val="15"/>
        </w:numPr>
      </w:pPr>
      <w:bookmarkStart w:id="3" w:name="_Toc241060532"/>
      <w:r w:rsidRPr="00F30177">
        <w:t>Purpose</w:t>
      </w:r>
      <w:bookmarkEnd w:id="3"/>
    </w:p>
    <w:p w14:paraId="57B75D57" w14:textId="7A36F7A6" w:rsidR="00F54EF7" w:rsidRPr="00F30177" w:rsidRDefault="00AE672A" w:rsidP="00F54EF7">
      <w:pPr>
        <w:pStyle w:val="ListParagraph"/>
        <w:numPr>
          <w:ilvl w:val="1"/>
          <w:numId w:val="15"/>
        </w:numPr>
        <w:ind w:left="714" w:hanging="357"/>
        <w:jc w:val="both"/>
        <w:rPr>
          <w:lang w:val="en-GB"/>
        </w:rPr>
      </w:pPr>
      <w:r w:rsidRPr="00F30177">
        <w:rPr>
          <w:lang w:val="en-GB"/>
        </w:rPr>
        <w:t xml:space="preserve">The purpose of this policy is to ensure that </w:t>
      </w:r>
      <w:r w:rsidR="0049085D" w:rsidRPr="00F77641">
        <w:rPr>
          <w:rFonts w:ascii="Calibri" w:eastAsia="Calibri" w:hAnsi="Calibri" w:cs="Calibri"/>
          <w:b/>
          <w:i/>
          <w:color w:val="00B050"/>
        </w:rPr>
        <w:t xml:space="preserve">[Insert </w:t>
      </w:r>
      <w:r w:rsidR="006C479C" w:rsidRPr="00F77641">
        <w:rPr>
          <w:rFonts w:ascii="Calibri" w:eastAsia="Calibri" w:hAnsi="Calibri" w:cs="Calibri"/>
          <w:b/>
          <w:bCs/>
          <w:i/>
          <w:iCs/>
          <w:color w:val="00B050"/>
        </w:rPr>
        <w:t>your organisation's name</w:t>
      </w:r>
      <w:r w:rsidR="0049085D" w:rsidRPr="00F77641">
        <w:rPr>
          <w:rFonts w:ascii="Calibri" w:eastAsia="Calibri" w:hAnsi="Calibri" w:cs="Calibri"/>
          <w:b/>
          <w:i/>
          <w:color w:val="00B050"/>
        </w:rPr>
        <w:t>]</w:t>
      </w:r>
      <w:r w:rsidR="0049085D">
        <w:rPr>
          <w:rFonts w:ascii="Calibri" w:eastAsia="Calibri" w:hAnsi="Calibri" w:cs="Calibri"/>
          <w:b/>
          <w:i/>
          <w:color w:val="00B050"/>
        </w:rPr>
        <w:t xml:space="preserve"> </w:t>
      </w:r>
      <w:r w:rsidRPr="00F30177">
        <w:rPr>
          <w:lang w:val="en-GB"/>
        </w:rPr>
        <w:t xml:space="preserve">provides a safe, respectful and inclusive working environment, free from bullying and harassment. </w:t>
      </w:r>
    </w:p>
    <w:p w14:paraId="6EA0E43A" w14:textId="77777777" w:rsidR="00F54EF7" w:rsidRPr="00F30177" w:rsidRDefault="00AE672A" w:rsidP="00F54EF7">
      <w:pPr>
        <w:pStyle w:val="ListParagraph"/>
        <w:numPr>
          <w:ilvl w:val="1"/>
          <w:numId w:val="15"/>
        </w:numPr>
        <w:ind w:left="714" w:hanging="357"/>
        <w:jc w:val="both"/>
        <w:rPr>
          <w:lang w:val="en-GB"/>
        </w:rPr>
      </w:pPr>
      <w:r w:rsidRPr="00F30177">
        <w:rPr>
          <w:lang w:val="en-GB"/>
        </w:rPr>
        <w:t>It exists to prevent unacceptable behaviour that can affect the dignity, wellbeing and performance of employees, volunteers, trustees and others who work with or represent the organisation.</w:t>
      </w:r>
    </w:p>
    <w:p w14:paraId="69BD8D6B" w14:textId="18AFECD5" w:rsidR="00F54EF7" w:rsidRPr="00F30177" w:rsidRDefault="00AE672A" w:rsidP="00F54EF7">
      <w:pPr>
        <w:pStyle w:val="ListParagraph"/>
        <w:numPr>
          <w:ilvl w:val="1"/>
          <w:numId w:val="15"/>
        </w:numPr>
        <w:ind w:left="714" w:hanging="357"/>
        <w:jc w:val="both"/>
        <w:rPr>
          <w:lang w:val="en-GB"/>
        </w:rPr>
      </w:pPr>
      <w:r w:rsidRPr="00F30177">
        <w:rPr>
          <w:lang w:val="en-GB"/>
        </w:rPr>
        <w:t>This policy sets out</w:t>
      </w:r>
      <w:r w:rsidR="006C7728">
        <w:rPr>
          <w:lang w:val="en-GB"/>
        </w:rPr>
        <w:t xml:space="preserve"> </w:t>
      </w:r>
      <w:r w:rsidR="006C7728" w:rsidRPr="00F77641">
        <w:rPr>
          <w:rFonts w:ascii="Calibri" w:eastAsia="Calibri" w:hAnsi="Calibri" w:cs="Calibri"/>
          <w:b/>
          <w:i/>
          <w:color w:val="00B050"/>
        </w:rPr>
        <w:t xml:space="preserve">[Insert </w:t>
      </w:r>
      <w:r w:rsidR="006C479C" w:rsidRPr="00F77641">
        <w:rPr>
          <w:rFonts w:ascii="Calibri" w:eastAsia="Calibri" w:hAnsi="Calibri" w:cs="Calibri"/>
          <w:b/>
          <w:bCs/>
          <w:i/>
          <w:iCs/>
          <w:color w:val="00B050"/>
        </w:rPr>
        <w:t>your organisation's name</w:t>
      </w:r>
      <w:r w:rsidR="006C7728" w:rsidRPr="00F77641">
        <w:rPr>
          <w:rFonts w:ascii="Calibri" w:eastAsia="Calibri" w:hAnsi="Calibri" w:cs="Calibri"/>
          <w:b/>
          <w:i/>
          <w:color w:val="00B050"/>
        </w:rPr>
        <w:t>]</w:t>
      </w:r>
      <w:r w:rsidRPr="00F30177">
        <w:rPr>
          <w:lang w:val="en-GB"/>
        </w:rPr>
        <w:t xml:space="preserve">’s commitment to promoting a culture of respect and professionalism, outlines the standards of behaviour expected from everyone, and provides a clear process for raising and addressing concerns. </w:t>
      </w:r>
    </w:p>
    <w:p w14:paraId="04E46A6D" w14:textId="7B2BCA4B" w:rsidR="00AE672A" w:rsidRPr="00F30177" w:rsidRDefault="00AE672A" w:rsidP="00F54EF7">
      <w:pPr>
        <w:pStyle w:val="ListParagraph"/>
        <w:numPr>
          <w:ilvl w:val="1"/>
          <w:numId w:val="15"/>
        </w:numPr>
        <w:ind w:left="714" w:hanging="357"/>
        <w:jc w:val="both"/>
        <w:rPr>
          <w:lang w:val="en-GB"/>
        </w:rPr>
      </w:pPr>
      <w:r w:rsidRPr="00F30177">
        <w:rPr>
          <w:lang w:val="en-GB"/>
        </w:rPr>
        <w:t xml:space="preserve">It supports </w:t>
      </w:r>
      <w:r w:rsidR="00B14F06" w:rsidRPr="00F77641">
        <w:rPr>
          <w:rFonts w:ascii="Calibri" w:eastAsia="Calibri" w:hAnsi="Calibri" w:cs="Calibri"/>
          <w:b/>
          <w:i/>
          <w:color w:val="00B050"/>
        </w:rPr>
        <w:t xml:space="preserve">[Insert </w:t>
      </w:r>
      <w:r w:rsidR="006C479C" w:rsidRPr="00F77641">
        <w:rPr>
          <w:rFonts w:ascii="Calibri" w:eastAsia="Calibri" w:hAnsi="Calibri" w:cs="Calibri"/>
          <w:b/>
          <w:bCs/>
          <w:i/>
          <w:iCs/>
          <w:color w:val="00B050"/>
        </w:rPr>
        <w:t>your organisation's name</w:t>
      </w:r>
      <w:r w:rsidR="00B14F06" w:rsidRPr="00F77641">
        <w:rPr>
          <w:rFonts w:ascii="Calibri" w:eastAsia="Calibri" w:hAnsi="Calibri" w:cs="Calibri"/>
          <w:b/>
          <w:i/>
          <w:color w:val="00B050"/>
        </w:rPr>
        <w:t>]</w:t>
      </w:r>
      <w:r w:rsidRPr="00F30177">
        <w:rPr>
          <w:lang w:val="en-GB"/>
        </w:rPr>
        <w:t>’s wider commitment to equality, diversity and inclusion by ensuring that all individuals are treated fairly and with dignity at all times.</w:t>
      </w:r>
    </w:p>
    <w:p w14:paraId="19BF3B5F" w14:textId="0D936633" w:rsidR="001D304F" w:rsidRPr="00F30177" w:rsidRDefault="00B639CC" w:rsidP="00F54EF7">
      <w:pPr>
        <w:pStyle w:val="Heading2"/>
        <w:numPr>
          <w:ilvl w:val="0"/>
          <w:numId w:val="15"/>
        </w:numPr>
        <w:rPr>
          <w:sz w:val="20"/>
          <w:szCs w:val="20"/>
        </w:rPr>
      </w:pPr>
      <w:bookmarkStart w:id="4" w:name="_Toc241060533"/>
      <w:r w:rsidRPr="00F30177">
        <w:t>Scope</w:t>
      </w:r>
      <w:bookmarkEnd w:id="4"/>
      <w:r w:rsidRPr="00F30177">
        <w:t xml:space="preserve"> </w:t>
      </w:r>
    </w:p>
    <w:p w14:paraId="1C3883BE" w14:textId="77777777" w:rsidR="00F54EF7" w:rsidRPr="00F30177" w:rsidRDefault="00B639CC" w:rsidP="00F54EF7">
      <w:pPr>
        <w:pStyle w:val="ListParagraph"/>
        <w:numPr>
          <w:ilvl w:val="1"/>
          <w:numId w:val="15"/>
        </w:numPr>
        <w:jc w:val="both"/>
        <w:rPr>
          <w:lang w:val="en-GB"/>
        </w:rPr>
      </w:pPr>
      <w:r w:rsidRPr="00F30177">
        <w:rPr>
          <w:lang w:val="en-GB"/>
        </w:rPr>
        <w:t>This policy applies to all employees, volunteers and trustees. It also applies to temporary workers, consultants, contractors, agents and subsidiaries acting for or on behalf of the Organisation.</w:t>
      </w:r>
    </w:p>
    <w:p w14:paraId="19BF3B61" w14:textId="53130876" w:rsidR="001D304F" w:rsidRPr="00F30177" w:rsidRDefault="00B639CC" w:rsidP="00F54EF7">
      <w:pPr>
        <w:pStyle w:val="ListParagraph"/>
        <w:numPr>
          <w:ilvl w:val="1"/>
          <w:numId w:val="15"/>
        </w:numPr>
        <w:jc w:val="both"/>
        <w:rPr>
          <w:lang w:val="en-GB"/>
        </w:rPr>
      </w:pPr>
      <w:r w:rsidRPr="00F30177">
        <w:rPr>
          <w:lang w:val="en-GB"/>
        </w:rPr>
        <w:t>Every employee is responsible for maintaining the highest standards of business conduct. Any breach of this Policy is likely to constitute a serious disciplinary matter and could result in dismissal on the grounds of gross misconduct. It could also result in additional civil action or even criminal proceedings.</w:t>
      </w:r>
    </w:p>
    <w:p w14:paraId="6407C8B9" w14:textId="5C76D531" w:rsidR="007F757A" w:rsidRPr="00F30177" w:rsidRDefault="007F757A" w:rsidP="00F54EF7">
      <w:pPr>
        <w:pStyle w:val="Heading2"/>
        <w:numPr>
          <w:ilvl w:val="0"/>
          <w:numId w:val="15"/>
        </w:numPr>
      </w:pPr>
      <w:bookmarkStart w:id="5" w:name="_Toc241060534"/>
      <w:r w:rsidRPr="00F30177">
        <w:t>Related Documents</w:t>
      </w:r>
      <w:bookmarkEnd w:id="5"/>
    </w:p>
    <w:p w14:paraId="23E9F8C2" w14:textId="67C41827" w:rsidR="00E548B3" w:rsidRPr="00F30177" w:rsidRDefault="00E548B3" w:rsidP="00F54EF7">
      <w:pPr>
        <w:pStyle w:val="ListParagraph"/>
        <w:numPr>
          <w:ilvl w:val="1"/>
          <w:numId w:val="15"/>
        </w:numPr>
        <w:rPr>
          <w:lang w:val="en-GB"/>
        </w:rPr>
      </w:pPr>
      <w:r w:rsidRPr="00F30177">
        <w:rPr>
          <w:lang w:val="en-GB"/>
        </w:rPr>
        <w:t xml:space="preserve">This policy should be read alongside the following </w:t>
      </w:r>
      <w:r w:rsidR="00F65CDF" w:rsidRPr="00F77641">
        <w:rPr>
          <w:rFonts w:ascii="Calibri" w:eastAsia="Calibri" w:hAnsi="Calibri" w:cs="Calibri"/>
          <w:b/>
          <w:i/>
          <w:color w:val="00B050"/>
        </w:rPr>
        <w:t xml:space="preserve">[Insert </w:t>
      </w:r>
      <w:r w:rsidR="006C479C" w:rsidRPr="00F77641">
        <w:rPr>
          <w:rFonts w:ascii="Calibri" w:eastAsia="Calibri" w:hAnsi="Calibri" w:cs="Calibri"/>
          <w:b/>
          <w:bCs/>
          <w:i/>
          <w:iCs/>
          <w:color w:val="00B050"/>
        </w:rPr>
        <w:t>your organisation's name</w:t>
      </w:r>
      <w:r w:rsidR="00F65CDF" w:rsidRPr="00F77641">
        <w:rPr>
          <w:rFonts w:ascii="Calibri" w:eastAsia="Calibri" w:hAnsi="Calibri" w:cs="Calibri"/>
          <w:b/>
          <w:i/>
          <w:color w:val="00B050"/>
        </w:rPr>
        <w:t>]</w:t>
      </w:r>
      <w:r w:rsidRPr="00F30177">
        <w:rPr>
          <w:lang w:val="en-GB"/>
        </w:rPr>
        <w:t xml:space="preserve"> policies and relevant legislation:</w:t>
      </w:r>
    </w:p>
    <w:p w14:paraId="61F8E18C" w14:textId="77777777" w:rsidR="00E548B3" w:rsidRPr="00F30177" w:rsidRDefault="00E548B3" w:rsidP="00E548B3">
      <w:pPr>
        <w:rPr>
          <w:sz w:val="22"/>
          <w:szCs w:val="22"/>
        </w:rPr>
      </w:pPr>
      <w:commentRangeStart w:id="6"/>
      <w:r w:rsidRPr="00F30177">
        <w:rPr>
          <w:b/>
          <w:bCs/>
          <w:sz w:val="22"/>
          <w:szCs w:val="22"/>
        </w:rPr>
        <w:t>Internal Policies and Procedures:</w:t>
      </w:r>
    </w:p>
    <w:p w14:paraId="76854415" w14:textId="77777777" w:rsidR="003F47C0" w:rsidRPr="00F30177" w:rsidRDefault="003F47C0" w:rsidP="00C277B1">
      <w:pPr>
        <w:pStyle w:val="ListParagraph"/>
        <w:numPr>
          <w:ilvl w:val="0"/>
          <w:numId w:val="13"/>
        </w:numPr>
        <w:spacing w:before="0"/>
        <w:rPr>
          <w:rFonts w:ascii="Calibri" w:hAnsi="Calibri" w:cs="Calibri"/>
          <w:lang w:val="en-GB"/>
        </w:rPr>
      </w:pPr>
      <w:r w:rsidRPr="00F30177">
        <w:rPr>
          <w:rFonts w:ascii="Calibri" w:hAnsi="Calibri" w:cs="Calibri"/>
          <w:lang w:val="en-GB"/>
        </w:rPr>
        <w:t>Code of Conduct</w:t>
      </w:r>
    </w:p>
    <w:p w14:paraId="6B3542C6" w14:textId="77777777" w:rsidR="00E70F9D" w:rsidRPr="00F30177" w:rsidRDefault="00E70F9D" w:rsidP="00C277B1">
      <w:pPr>
        <w:pStyle w:val="ListParagraph"/>
        <w:numPr>
          <w:ilvl w:val="0"/>
          <w:numId w:val="13"/>
        </w:numPr>
        <w:spacing w:before="0"/>
        <w:rPr>
          <w:rFonts w:ascii="Calibri" w:hAnsi="Calibri" w:cs="Calibri"/>
          <w:lang w:val="en-GB"/>
        </w:rPr>
      </w:pPr>
      <w:r w:rsidRPr="00F30177">
        <w:rPr>
          <w:rFonts w:ascii="Calibri" w:hAnsi="Calibri" w:cs="Calibri"/>
          <w:lang w:val="en-GB"/>
        </w:rPr>
        <w:t>Disciplinary Policy and Procedure</w:t>
      </w:r>
    </w:p>
    <w:p w14:paraId="23F1A51B" w14:textId="77777777" w:rsidR="00E548B3" w:rsidRPr="00F30177" w:rsidRDefault="00E548B3" w:rsidP="00C277B1">
      <w:pPr>
        <w:pStyle w:val="ListParagraph"/>
        <w:numPr>
          <w:ilvl w:val="0"/>
          <w:numId w:val="13"/>
        </w:numPr>
        <w:spacing w:before="0"/>
        <w:rPr>
          <w:rFonts w:ascii="Calibri" w:hAnsi="Calibri" w:cs="Calibri"/>
          <w:lang w:val="en-GB"/>
        </w:rPr>
      </w:pPr>
      <w:r w:rsidRPr="00F30177">
        <w:rPr>
          <w:rFonts w:ascii="Calibri" w:hAnsi="Calibri" w:cs="Calibri"/>
          <w:lang w:val="en-GB"/>
        </w:rPr>
        <w:t>Equal Opportunities Policy</w:t>
      </w:r>
    </w:p>
    <w:p w14:paraId="0857D035" w14:textId="2067C6C0" w:rsidR="00E548B3" w:rsidRPr="00F30177" w:rsidRDefault="00E548B3" w:rsidP="00C277B1">
      <w:pPr>
        <w:pStyle w:val="ListParagraph"/>
        <w:numPr>
          <w:ilvl w:val="0"/>
          <w:numId w:val="13"/>
        </w:numPr>
        <w:spacing w:before="0"/>
        <w:rPr>
          <w:rFonts w:ascii="Calibri" w:hAnsi="Calibri" w:cs="Calibri"/>
          <w:lang w:val="en-GB"/>
        </w:rPr>
      </w:pPr>
      <w:r w:rsidRPr="00F30177">
        <w:rPr>
          <w:rFonts w:ascii="Calibri" w:hAnsi="Calibri" w:cs="Calibri"/>
          <w:lang w:val="en-GB"/>
        </w:rPr>
        <w:t>Grievance Policy</w:t>
      </w:r>
      <w:r w:rsidR="00E56720" w:rsidRPr="00F30177">
        <w:rPr>
          <w:rFonts w:ascii="Calibri" w:hAnsi="Calibri" w:cs="Calibri"/>
          <w:lang w:val="en-GB"/>
        </w:rPr>
        <w:t xml:space="preserve"> and Procedure</w:t>
      </w:r>
    </w:p>
    <w:p w14:paraId="3EA43B72" w14:textId="77777777" w:rsidR="003F47C0" w:rsidRPr="00F30177" w:rsidRDefault="003F47C0" w:rsidP="00C277B1">
      <w:pPr>
        <w:pStyle w:val="ListParagraph"/>
        <w:numPr>
          <w:ilvl w:val="0"/>
          <w:numId w:val="13"/>
        </w:numPr>
        <w:spacing w:before="0"/>
        <w:rPr>
          <w:rFonts w:ascii="Calibri" w:hAnsi="Calibri" w:cs="Calibri"/>
          <w:lang w:val="en-GB"/>
        </w:rPr>
      </w:pPr>
      <w:r w:rsidRPr="00F30177">
        <w:rPr>
          <w:rFonts w:ascii="Calibri" w:hAnsi="Calibri" w:cs="Calibri"/>
          <w:lang w:val="en-GB"/>
        </w:rPr>
        <w:t>Health and Safety Policy</w:t>
      </w:r>
    </w:p>
    <w:p w14:paraId="5963FA71" w14:textId="0ABE325D" w:rsidR="00D70CAF" w:rsidRPr="00F30177" w:rsidRDefault="00D70CAF" w:rsidP="00C277B1">
      <w:pPr>
        <w:pStyle w:val="ListParagraph"/>
        <w:numPr>
          <w:ilvl w:val="0"/>
          <w:numId w:val="13"/>
        </w:numPr>
        <w:spacing w:before="0"/>
        <w:rPr>
          <w:rFonts w:ascii="Calibri" w:hAnsi="Calibri" w:cs="Calibri"/>
          <w:lang w:val="en-GB"/>
        </w:rPr>
      </w:pPr>
      <w:r w:rsidRPr="00F30177">
        <w:rPr>
          <w:rFonts w:ascii="Calibri" w:hAnsi="Calibri" w:cs="Calibri"/>
          <w:lang w:val="en-GB"/>
        </w:rPr>
        <w:lastRenderedPageBreak/>
        <w:t>I.T and Communications Policy</w:t>
      </w:r>
    </w:p>
    <w:p w14:paraId="5859FA2C" w14:textId="77777777" w:rsidR="003F47C0" w:rsidRPr="00F30177" w:rsidRDefault="003F47C0" w:rsidP="00C277B1">
      <w:pPr>
        <w:pStyle w:val="ListParagraph"/>
        <w:numPr>
          <w:ilvl w:val="0"/>
          <w:numId w:val="13"/>
        </w:numPr>
        <w:spacing w:before="0"/>
        <w:rPr>
          <w:rFonts w:ascii="Calibri" w:hAnsi="Calibri" w:cs="Calibri"/>
          <w:lang w:val="en-GB"/>
        </w:rPr>
      </w:pPr>
      <w:r w:rsidRPr="00F30177">
        <w:rPr>
          <w:rFonts w:ascii="Calibri" w:hAnsi="Calibri" w:cs="Calibri"/>
          <w:lang w:val="en-GB"/>
        </w:rPr>
        <w:t>Trans and Non-Binary Policy</w:t>
      </w:r>
    </w:p>
    <w:p w14:paraId="7EA477C7" w14:textId="6F86FAAE" w:rsidR="00C277B1" w:rsidRPr="00F30177" w:rsidRDefault="00E548B3" w:rsidP="00F54EF7">
      <w:pPr>
        <w:pStyle w:val="ListParagraph"/>
        <w:numPr>
          <w:ilvl w:val="0"/>
          <w:numId w:val="13"/>
        </w:numPr>
        <w:spacing w:before="0"/>
        <w:rPr>
          <w:rFonts w:ascii="Calibri" w:hAnsi="Calibri" w:cs="Calibri"/>
          <w:lang w:val="en-GB"/>
        </w:rPr>
      </w:pPr>
      <w:r w:rsidRPr="00F30177">
        <w:rPr>
          <w:rFonts w:ascii="Calibri" w:hAnsi="Calibri" w:cs="Calibri"/>
          <w:lang w:val="en-GB"/>
        </w:rPr>
        <w:t>Whistleblowing Policy</w:t>
      </w:r>
      <w:commentRangeEnd w:id="6"/>
      <w:r w:rsidR="007701FC" w:rsidRPr="00F30177">
        <w:rPr>
          <w:rStyle w:val="CommentReference"/>
          <w:rFonts w:ascii="Calibri" w:hAnsi="Calibri" w:cs="Calibri"/>
          <w:sz w:val="22"/>
          <w:szCs w:val="22"/>
          <w:lang w:val="en-GB"/>
        </w:rPr>
        <w:commentReference w:id="6"/>
      </w:r>
    </w:p>
    <w:p w14:paraId="4E13512C" w14:textId="77777777" w:rsidR="00E548B3" w:rsidRPr="00F30177" w:rsidRDefault="00E548B3" w:rsidP="00E548B3">
      <w:pPr>
        <w:rPr>
          <w:sz w:val="22"/>
          <w:szCs w:val="22"/>
        </w:rPr>
      </w:pPr>
      <w:r w:rsidRPr="00F30177">
        <w:rPr>
          <w:b/>
          <w:bCs/>
          <w:sz w:val="22"/>
          <w:szCs w:val="22"/>
        </w:rPr>
        <w:t>Relevant Legislation and Guidance:</w:t>
      </w:r>
    </w:p>
    <w:p w14:paraId="20B99AC1" w14:textId="77777777" w:rsidR="004948CC" w:rsidRPr="00F30177" w:rsidRDefault="004948CC" w:rsidP="004948CC">
      <w:pPr>
        <w:pStyle w:val="ListParagraph"/>
        <w:numPr>
          <w:ilvl w:val="0"/>
          <w:numId w:val="14"/>
        </w:numPr>
        <w:spacing w:before="0"/>
        <w:rPr>
          <w:rFonts w:ascii="Calibri" w:hAnsi="Calibri" w:cs="Calibri"/>
          <w:lang w:val="en-GB"/>
        </w:rPr>
      </w:pPr>
      <w:r w:rsidRPr="00F30177">
        <w:rPr>
          <w:rFonts w:ascii="Calibri" w:hAnsi="Calibri" w:cs="Calibri"/>
          <w:lang w:val="en-GB"/>
        </w:rPr>
        <w:t>Employment Rights Act 1996</w:t>
      </w:r>
    </w:p>
    <w:p w14:paraId="561DEBA3" w14:textId="77777777" w:rsidR="00E548B3" w:rsidRPr="00F30177" w:rsidRDefault="00E548B3" w:rsidP="004948CC">
      <w:pPr>
        <w:pStyle w:val="ListParagraph"/>
        <w:numPr>
          <w:ilvl w:val="0"/>
          <w:numId w:val="14"/>
        </w:numPr>
        <w:spacing w:before="0"/>
        <w:rPr>
          <w:rFonts w:ascii="Calibri" w:hAnsi="Calibri" w:cs="Calibri"/>
          <w:lang w:val="en-GB"/>
        </w:rPr>
      </w:pPr>
      <w:r w:rsidRPr="00F30177">
        <w:rPr>
          <w:rFonts w:ascii="Calibri" w:hAnsi="Calibri" w:cs="Calibri"/>
          <w:lang w:val="en-GB"/>
        </w:rPr>
        <w:t>Equality Act 2010</w:t>
      </w:r>
    </w:p>
    <w:p w14:paraId="645C0377" w14:textId="559DA45E" w:rsidR="004948CC" w:rsidRPr="00F30177" w:rsidRDefault="004948CC" w:rsidP="004948CC">
      <w:pPr>
        <w:pStyle w:val="ListParagraph"/>
        <w:numPr>
          <w:ilvl w:val="0"/>
          <w:numId w:val="14"/>
        </w:numPr>
        <w:spacing w:before="0"/>
        <w:rPr>
          <w:rFonts w:ascii="Calibri" w:hAnsi="Calibri" w:cs="Calibri"/>
          <w:lang w:val="en-GB"/>
        </w:rPr>
      </w:pPr>
      <w:r w:rsidRPr="00F30177">
        <w:rPr>
          <w:rFonts w:ascii="Calibri" w:hAnsi="Calibri" w:cs="Calibri"/>
          <w:lang w:val="en-GB"/>
        </w:rPr>
        <w:t>Equality and Human Rights Commission (EHRC) Technical Guidance on Sexual Harassment and Harassment at Work</w:t>
      </w:r>
    </w:p>
    <w:p w14:paraId="084002D9" w14:textId="77777777" w:rsidR="00E548B3" w:rsidRPr="00F30177" w:rsidRDefault="00E548B3" w:rsidP="004948CC">
      <w:pPr>
        <w:pStyle w:val="ListParagraph"/>
        <w:numPr>
          <w:ilvl w:val="0"/>
          <w:numId w:val="14"/>
        </w:numPr>
        <w:spacing w:before="0"/>
        <w:rPr>
          <w:rFonts w:ascii="Calibri" w:hAnsi="Calibri" w:cs="Calibri"/>
          <w:lang w:val="en-GB"/>
        </w:rPr>
      </w:pPr>
      <w:r w:rsidRPr="00F30177">
        <w:rPr>
          <w:rFonts w:ascii="Calibri" w:hAnsi="Calibri" w:cs="Calibri"/>
          <w:lang w:val="en-GB"/>
        </w:rPr>
        <w:t>Health and Safety at Work etc. Act 1974</w:t>
      </w:r>
    </w:p>
    <w:p w14:paraId="6CADFA0E" w14:textId="77777777" w:rsidR="00E548B3" w:rsidRPr="00F30177" w:rsidRDefault="00E548B3" w:rsidP="004948CC">
      <w:pPr>
        <w:pStyle w:val="ListParagraph"/>
        <w:numPr>
          <w:ilvl w:val="0"/>
          <w:numId w:val="14"/>
        </w:numPr>
        <w:spacing w:before="0"/>
        <w:rPr>
          <w:rFonts w:ascii="Calibri" w:hAnsi="Calibri" w:cs="Calibri"/>
          <w:lang w:val="en-GB"/>
        </w:rPr>
      </w:pPr>
      <w:r w:rsidRPr="00F30177">
        <w:rPr>
          <w:rFonts w:ascii="Calibri" w:hAnsi="Calibri" w:cs="Calibri"/>
          <w:lang w:val="en-GB"/>
        </w:rPr>
        <w:t>Human Rights Act 1998</w:t>
      </w:r>
    </w:p>
    <w:p w14:paraId="53308752" w14:textId="79B62D11" w:rsidR="00244B22" w:rsidRPr="00F30177" w:rsidRDefault="00500E12" w:rsidP="00244B22">
      <w:pPr>
        <w:pStyle w:val="ListParagraph"/>
        <w:numPr>
          <w:ilvl w:val="0"/>
          <w:numId w:val="14"/>
        </w:numPr>
        <w:spacing w:before="0"/>
        <w:rPr>
          <w:rFonts w:ascii="Calibri" w:hAnsi="Calibri" w:cs="Calibri"/>
          <w:lang w:val="en-GB"/>
        </w:rPr>
      </w:pPr>
      <w:r w:rsidRPr="00F30177">
        <w:rPr>
          <w:rFonts w:ascii="Calibri" w:hAnsi="Calibri" w:cs="Calibri"/>
          <w:lang w:val="en-GB"/>
        </w:rPr>
        <w:t>Worker Protection (Amendment of Equality Act 2010) Act 2023 </w:t>
      </w:r>
    </w:p>
    <w:p w14:paraId="19BF3B62" w14:textId="2591AC83" w:rsidR="001D304F" w:rsidRPr="00F30177" w:rsidRDefault="00B639CC" w:rsidP="00F54EF7">
      <w:pPr>
        <w:pStyle w:val="Heading2"/>
        <w:numPr>
          <w:ilvl w:val="0"/>
          <w:numId w:val="15"/>
        </w:numPr>
        <w:rPr>
          <w:sz w:val="20"/>
          <w:szCs w:val="20"/>
        </w:rPr>
      </w:pPr>
      <w:bookmarkStart w:id="7" w:name="_Toc241060535"/>
      <w:r w:rsidRPr="00F30177">
        <w:t>Principles</w:t>
      </w:r>
      <w:bookmarkEnd w:id="7"/>
      <w:r w:rsidRPr="00F30177">
        <w:rPr>
          <w:sz w:val="20"/>
          <w:szCs w:val="20"/>
        </w:rPr>
        <w:t xml:space="preserve"> </w:t>
      </w:r>
    </w:p>
    <w:p w14:paraId="56D1FBA1" w14:textId="77777777" w:rsidR="00F54EF7" w:rsidRPr="00F30177" w:rsidRDefault="00B639CC" w:rsidP="00F54EF7">
      <w:pPr>
        <w:pStyle w:val="ListParagraph"/>
        <w:numPr>
          <w:ilvl w:val="1"/>
          <w:numId w:val="15"/>
        </w:numPr>
        <w:spacing w:before="229"/>
        <w:rPr>
          <w:lang w:val="en-GB"/>
        </w:rPr>
      </w:pPr>
      <w:r w:rsidRPr="00F30177">
        <w:rPr>
          <w:lang w:val="en-GB"/>
        </w:rPr>
        <w:t>All employees have the right to work in an environment free of intimidation.</w:t>
      </w:r>
    </w:p>
    <w:p w14:paraId="321DD378" w14:textId="77777777" w:rsidR="00871809" w:rsidRPr="00F30177" w:rsidRDefault="00B639CC" w:rsidP="00F54EF7">
      <w:pPr>
        <w:pStyle w:val="ListParagraph"/>
        <w:numPr>
          <w:ilvl w:val="1"/>
          <w:numId w:val="15"/>
        </w:numPr>
        <w:spacing w:before="229"/>
        <w:rPr>
          <w:lang w:val="en-GB"/>
        </w:rPr>
      </w:pPr>
      <w:r w:rsidRPr="00F30177">
        <w:rPr>
          <w:lang w:val="en-GB"/>
        </w:rPr>
        <w:t xml:space="preserve">The following procedure informs employees of unacceptable behaviour and provides employees who are the victims of harassment with a means of redress. </w:t>
      </w:r>
    </w:p>
    <w:p w14:paraId="03108EC2" w14:textId="3640C6C9" w:rsidR="00871809" w:rsidRPr="00F30177" w:rsidRDefault="00B639CC" w:rsidP="00871809">
      <w:pPr>
        <w:pStyle w:val="ListParagraph"/>
        <w:numPr>
          <w:ilvl w:val="1"/>
          <w:numId w:val="15"/>
        </w:numPr>
        <w:spacing w:before="229"/>
        <w:rPr>
          <w:lang w:val="en-GB"/>
        </w:rPr>
      </w:pPr>
      <w:r w:rsidRPr="00F30177">
        <w:rPr>
          <w:lang w:val="en-GB"/>
        </w:rPr>
        <w:t xml:space="preserve">Accountability for the policy is the duty of the </w:t>
      </w:r>
      <w:r w:rsidR="00EC5D0C" w:rsidRPr="00F77641">
        <w:rPr>
          <w:rFonts w:ascii="Calibri" w:eastAsia="Calibri" w:hAnsi="Calibri" w:cs="Calibri"/>
          <w:b/>
          <w:i/>
          <w:color w:val="00B050"/>
        </w:rPr>
        <w:t>[</w:t>
      </w:r>
      <w:r w:rsidRPr="00F77641">
        <w:rPr>
          <w:rFonts w:ascii="Calibri" w:eastAsia="Calibri" w:hAnsi="Calibri" w:cs="Calibri"/>
          <w:b/>
          <w:i/>
          <w:color w:val="00B050"/>
        </w:rPr>
        <w:t>C</w:t>
      </w:r>
      <w:r>
        <w:rPr>
          <w:rFonts w:ascii="Calibri" w:eastAsia="Calibri" w:hAnsi="Calibri" w:cs="Calibri"/>
          <w:b/>
          <w:i/>
          <w:color w:val="00B050"/>
        </w:rPr>
        <w:t xml:space="preserve">hair of the </w:t>
      </w:r>
      <w:r w:rsidR="00442B84">
        <w:rPr>
          <w:rFonts w:ascii="Calibri" w:eastAsia="Calibri" w:hAnsi="Calibri" w:cs="Calibri"/>
          <w:b/>
          <w:bCs/>
          <w:i/>
          <w:iCs/>
          <w:color w:val="00B050"/>
        </w:rPr>
        <w:t>Board of Trustees</w:t>
      </w:r>
      <w:r w:rsidR="00EC5D0C">
        <w:rPr>
          <w:rFonts w:ascii="Calibri" w:eastAsia="Calibri" w:hAnsi="Calibri" w:cs="Calibri"/>
          <w:b/>
          <w:i/>
          <w:color w:val="00B050"/>
        </w:rPr>
        <w:t xml:space="preserve">, director or </w:t>
      </w:r>
      <w:r w:rsidR="00442B84">
        <w:rPr>
          <w:rFonts w:ascii="Calibri" w:eastAsia="Calibri" w:hAnsi="Calibri" w:cs="Calibri"/>
          <w:b/>
          <w:bCs/>
          <w:i/>
          <w:iCs/>
          <w:color w:val="00B050"/>
        </w:rPr>
        <w:t>equivalent</w:t>
      </w:r>
      <w:r w:rsidR="00EC5D0C" w:rsidRPr="00F77641">
        <w:rPr>
          <w:rFonts w:ascii="Calibri" w:eastAsia="Calibri" w:hAnsi="Calibri" w:cs="Calibri"/>
          <w:b/>
          <w:i/>
          <w:color w:val="00B050"/>
        </w:rPr>
        <w:t>]</w:t>
      </w:r>
      <w:r w:rsidRPr="00EC5D0C">
        <w:rPr>
          <w:i/>
          <w:iCs/>
          <w:color w:val="00B050"/>
          <w:lang w:val="en-GB"/>
        </w:rPr>
        <w:t>,</w:t>
      </w:r>
      <w:r w:rsidRPr="00F30177">
        <w:rPr>
          <w:lang w:val="en-GB"/>
        </w:rPr>
        <w:t xml:space="preserve"> although all employees have a personal responsibility to comply and ensure compliance with this policy.</w:t>
      </w:r>
    </w:p>
    <w:p w14:paraId="6751BDDC" w14:textId="77777777" w:rsidR="00871809" w:rsidRPr="00F30177" w:rsidRDefault="00B639CC" w:rsidP="00871809">
      <w:pPr>
        <w:pStyle w:val="ListParagraph"/>
        <w:numPr>
          <w:ilvl w:val="1"/>
          <w:numId w:val="15"/>
        </w:numPr>
        <w:spacing w:before="229"/>
        <w:rPr>
          <w:lang w:val="en-GB"/>
        </w:rPr>
      </w:pPr>
      <w:r w:rsidRPr="00F30177">
        <w:rPr>
          <w:lang w:val="en-GB"/>
        </w:rPr>
        <w:t>Any employee found harassing a colleague will be disciplined in accordance with the disciplinary procedure. Harassment can amount to gross misconduct and could lead to summary dismissal (i.e., dismissal without notice).</w:t>
      </w:r>
    </w:p>
    <w:p w14:paraId="4787A317" w14:textId="4186661F" w:rsidR="00871809" w:rsidRPr="00F30177" w:rsidRDefault="0055699A" w:rsidP="00871809">
      <w:pPr>
        <w:pStyle w:val="ListParagraph"/>
        <w:numPr>
          <w:ilvl w:val="1"/>
          <w:numId w:val="15"/>
        </w:numPr>
        <w:spacing w:before="229"/>
        <w:rPr>
          <w:lang w:val="en-GB"/>
        </w:rPr>
      </w:pPr>
      <w:r w:rsidRPr="00F77641">
        <w:rPr>
          <w:rFonts w:ascii="Calibri" w:eastAsia="Calibri" w:hAnsi="Calibri" w:cs="Calibri"/>
          <w:b/>
          <w:i/>
          <w:color w:val="00B050"/>
        </w:rPr>
        <w:t xml:space="preserve">[Insert </w:t>
      </w:r>
      <w:r w:rsidR="00C31117"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639CC" w:rsidRPr="00F30177">
        <w:rPr>
          <w:lang w:val="en-GB"/>
        </w:rPr>
        <w:t xml:space="preserve"> takes its obligations to provide all employees with a working environment free of bullying and harassment of any kind very seriously. </w:t>
      </w:r>
    </w:p>
    <w:p w14:paraId="666930D1" w14:textId="70A94C6E" w:rsidR="00871809" w:rsidRPr="00F30177" w:rsidRDefault="00B639CC" w:rsidP="00871809">
      <w:pPr>
        <w:pStyle w:val="ListParagraph"/>
        <w:numPr>
          <w:ilvl w:val="1"/>
          <w:numId w:val="15"/>
        </w:numPr>
        <w:spacing w:before="229"/>
        <w:rPr>
          <w:lang w:val="en-GB"/>
        </w:rPr>
      </w:pPr>
      <w:r w:rsidRPr="00F30177">
        <w:rPr>
          <w:lang w:val="en-GB"/>
        </w:rPr>
        <w:t xml:space="preserve">Whilst the policies in place have been designed to enable </w:t>
      </w:r>
      <w:r w:rsidR="000A68B1" w:rsidRPr="00F77641">
        <w:rPr>
          <w:rFonts w:ascii="Calibri" w:eastAsia="Calibri" w:hAnsi="Calibri" w:cs="Calibri"/>
          <w:b/>
          <w:i/>
          <w:color w:val="00B050"/>
        </w:rPr>
        <w:t xml:space="preserve">[Insert </w:t>
      </w:r>
      <w:r w:rsidR="00C31117" w:rsidRPr="00F77641">
        <w:rPr>
          <w:rFonts w:ascii="Calibri" w:eastAsia="Calibri" w:hAnsi="Calibri" w:cs="Calibri"/>
          <w:b/>
          <w:bCs/>
          <w:i/>
          <w:iCs/>
          <w:color w:val="00B050"/>
        </w:rPr>
        <w:t>your organisation's name]</w:t>
      </w:r>
      <w:r>
        <w:t xml:space="preserve"> </w:t>
      </w:r>
      <w:r w:rsidRPr="00F30177">
        <w:rPr>
          <w:lang w:val="en-GB"/>
        </w:rPr>
        <w:t>to achieve an environment free of intimidation, the Organisation are unable to address any form of harassment or bullying that arises if the victim (or anyone else aware that such behaviour is taking place) does not bring such behaviour to their attention. Therefore, every employee is expected to take on some responsibility to assist the Organisation in maintaining a working environment free of bullying or harassment. This is why every employee, whether victim or not, is encouraged to report harassment or bullying as soon as it has occurred.</w:t>
      </w:r>
    </w:p>
    <w:p w14:paraId="118A2EE3" w14:textId="6F39DD63" w:rsidR="00871809" w:rsidRPr="00F30177" w:rsidRDefault="00435106" w:rsidP="00871809">
      <w:pPr>
        <w:pStyle w:val="ListParagraph"/>
        <w:numPr>
          <w:ilvl w:val="1"/>
          <w:numId w:val="15"/>
        </w:numPr>
        <w:spacing w:before="229"/>
        <w:rPr>
          <w:lang w:val="en-GB"/>
        </w:rPr>
      </w:pPr>
      <w:r w:rsidRPr="00F77641">
        <w:rPr>
          <w:rFonts w:ascii="Calibri" w:eastAsia="Calibri" w:hAnsi="Calibri" w:cs="Calibri"/>
          <w:b/>
          <w:i/>
          <w:color w:val="00B050"/>
        </w:rPr>
        <w:t xml:space="preserve">[Insert </w:t>
      </w:r>
      <w:r w:rsidR="00C31117"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t xml:space="preserve"> </w:t>
      </w:r>
      <w:r w:rsidR="00B639CC" w:rsidRPr="00F30177">
        <w:rPr>
          <w:color w:val="000000"/>
          <w:lang w:val="en-GB"/>
        </w:rPr>
        <w:t xml:space="preserve">will not tolerate sexual harassment at any level from staff </w:t>
      </w:r>
      <w:r w:rsidR="00B41437" w:rsidRPr="00F30177">
        <w:rPr>
          <w:color w:val="000000"/>
          <w:lang w:val="en-GB"/>
        </w:rPr>
        <w:t>or</w:t>
      </w:r>
      <w:r w:rsidR="00B639CC" w:rsidRPr="00F30177">
        <w:rPr>
          <w:color w:val="000000"/>
          <w:lang w:val="en-GB"/>
        </w:rPr>
        <w:t xml:space="preserve"> third parties. We will endeavour to take reasonable steps to prevent sexual harassment from taking place as far as is reasonably practical.</w:t>
      </w:r>
    </w:p>
    <w:p w14:paraId="704B23AE" w14:textId="77777777" w:rsidR="00871809" w:rsidRPr="00F30177" w:rsidRDefault="00B639CC" w:rsidP="00871809">
      <w:pPr>
        <w:pStyle w:val="ListParagraph"/>
        <w:numPr>
          <w:ilvl w:val="1"/>
          <w:numId w:val="15"/>
        </w:numPr>
        <w:spacing w:before="229"/>
        <w:rPr>
          <w:lang w:val="en-GB"/>
        </w:rPr>
      </w:pPr>
      <w:r w:rsidRPr="00F30177">
        <w:rPr>
          <w:lang w:val="en-GB"/>
        </w:rPr>
        <w:t xml:space="preserve">Sexual Harassment complaints can be raised through the </w:t>
      </w:r>
      <w:commentRangeStart w:id="8"/>
      <w:r w:rsidRPr="00D9740C">
        <w:rPr>
          <w:lang w:val="en-GB"/>
        </w:rPr>
        <w:t>grievance procedure</w:t>
      </w:r>
      <w:r w:rsidRPr="00F30177">
        <w:rPr>
          <w:lang w:val="en-GB"/>
        </w:rPr>
        <w:t xml:space="preserve"> </w:t>
      </w:r>
      <w:commentRangeEnd w:id="8"/>
      <w:r w:rsidR="00E71B68" w:rsidRPr="00F30177">
        <w:rPr>
          <w:rStyle w:val="CommentReference"/>
          <w:sz w:val="22"/>
          <w:szCs w:val="22"/>
          <w:lang w:val="en-GB"/>
        </w:rPr>
        <w:commentReference w:id="8"/>
      </w:r>
      <w:r w:rsidRPr="00F30177">
        <w:rPr>
          <w:lang w:val="en-GB"/>
        </w:rPr>
        <w:t>or by raising the complaint informally with your manager or a member of management team.</w:t>
      </w:r>
    </w:p>
    <w:p w14:paraId="4C113F25" w14:textId="18A35A63" w:rsidR="00871809" w:rsidRPr="00F30177" w:rsidRDefault="00B639CC" w:rsidP="00871809">
      <w:pPr>
        <w:pStyle w:val="ListParagraph"/>
        <w:numPr>
          <w:ilvl w:val="1"/>
          <w:numId w:val="15"/>
        </w:numPr>
        <w:spacing w:before="229"/>
        <w:rPr>
          <w:lang w:val="en-GB"/>
        </w:rPr>
      </w:pPr>
      <w:r w:rsidRPr="00F30177">
        <w:rPr>
          <w:lang w:val="en-GB"/>
        </w:rPr>
        <w:t>If any allegations of sexual harassment are upheld after an investigation has been carried out, employees will be subject to disciplinary action</w:t>
      </w:r>
      <w:r w:rsidR="00B41437" w:rsidRPr="00F30177">
        <w:rPr>
          <w:lang w:val="en-GB"/>
        </w:rPr>
        <w:t>.</w:t>
      </w:r>
    </w:p>
    <w:p w14:paraId="0BCDB75F" w14:textId="4504CDB2" w:rsidR="00871809" w:rsidRPr="00F30177" w:rsidRDefault="00B639CC" w:rsidP="00871809">
      <w:pPr>
        <w:pStyle w:val="ListParagraph"/>
        <w:numPr>
          <w:ilvl w:val="1"/>
          <w:numId w:val="15"/>
        </w:numPr>
        <w:spacing w:before="229"/>
        <w:ind w:left="811" w:hanging="454"/>
        <w:rPr>
          <w:lang w:val="en-GB"/>
        </w:rPr>
      </w:pPr>
      <w:r w:rsidRPr="00F30177">
        <w:rPr>
          <w:lang w:val="en-GB"/>
        </w:rPr>
        <w:t>Third parties will be notified o</w:t>
      </w:r>
      <w:r w:rsidR="003A25BD">
        <w:rPr>
          <w:lang w:val="en-GB"/>
        </w:rPr>
        <w:t xml:space="preserve">f </w:t>
      </w:r>
      <w:r w:rsidR="003A25BD" w:rsidRPr="00F77641">
        <w:rPr>
          <w:rFonts w:ascii="Calibri" w:eastAsia="Calibri" w:hAnsi="Calibri" w:cs="Calibri"/>
          <w:b/>
          <w:i/>
          <w:color w:val="00B050"/>
        </w:rPr>
        <w:t xml:space="preserve">[Insert </w:t>
      </w:r>
      <w:r w:rsidR="00C53377" w:rsidRPr="00F77641">
        <w:rPr>
          <w:rFonts w:ascii="Calibri" w:eastAsia="Calibri" w:hAnsi="Calibri" w:cs="Calibri"/>
          <w:b/>
          <w:bCs/>
          <w:i/>
          <w:iCs/>
          <w:color w:val="00B050"/>
        </w:rPr>
        <w:t>your organisation's name</w:t>
      </w:r>
      <w:r w:rsidR="003A25BD" w:rsidRPr="00F77641">
        <w:rPr>
          <w:rFonts w:ascii="Calibri" w:eastAsia="Calibri" w:hAnsi="Calibri" w:cs="Calibri"/>
          <w:b/>
          <w:i/>
          <w:color w:val="00B050"/>
        </w:rPr>
        <w:t>]</w:t>
      </w:r>
      <w:r w:rsidRPr="00F30177">
        <w:rPr>
          <w:lang w:val="en-GB"/>
        </w:rPr>
        <w:t>’s zero-tolerance stance on harassment against its staff, before they enter a workplace or interact with any of the staff. This may be via signs, notices, email or links to relevant policies.</w:t>
      </w:r>
    </w:p>
    <w:p w14:paraId="7271DE5D" w14:textId="1C3D0FB1" w:rsidR="00871809" w:rsidRPr="00F30177" w:rsidRDefault="00B639CC" w:rsidP="00871809">
      <w:pPr>
        <w:pStyle w:val="ListParagraph"/>
        <w:numPr>
          <w:ilvl w:val="1"/>
          <w:numId w:val="15"/>
        </w:numPr>
        <w:spacing w:before="229"/>
        <w:ind w:left="811" w:hanging="454"/>
        <w:rPr>
          <w:lang w:val="en-GB"/>
        </w:rPr>
      </w:pPr>
      <w:r w:rsidRPr="00F30177">
        <w:rPr>
          <w:lang w:val="en-GB"/>
        </w:rPr>
        <w:t xml:space="preserve">If you decide to make a formal complaint of harassment or bullying or take part in an </w:t>
      </w:r>
      <w:r w:rsidRPr="00F30177">
        <w:rPr>
          <w:lang w:val="en-GB"/>
        </w:rPr>
        <w:lastRenderedPageBreak/>
        <w:t xml:space="preserve">investigation into any allegation of harassment or bullying, </w:t>
      </w:r>
      <w:r w:rsidR="00414B8A" w:rsidRPr="00F77641">
        <w:rPr>
          <w:rFonts w:ascii="Calibri" w:eastAsia="Calibri" w:hAnsi="Calibri" w:cs="Calibri"/>
          <w:b/>
          <w:i/>
          <w:color w:val="00B050"/>
        </w:rPr>
        <w:t xml:space="preserve">[Insert </w:t>
      </w:r>
      <w:r w:rsidR="00C53377" w:rsidRPr="00F77641">
        <w:rPr>
          <w:rFonts w:ascii="Calibri" w:eastAsia="Calibri" w:hAnsi="Calibri" w:cs="Calibri"/>
          <w:b/>
          <w:bCs/>
          <w:i/>
          <w:iCs/>
          <w:color w:val="00B050"/>
        </w:rPr>
        <w:t>your organisation's name</w:t>
      </w:r>
      <w:r w:rsidR="00414B8A" w:rsidRPr="00F77641">
        <w:rPr>
          <w:rFonts w:ascii="Calibri" w:eastAsia="Calibri" w:hAnsi="Calibri" w:cs="Calibri"/>
          <w:b/>
          <w:i/>
          <w:color w:val="00B050"/>
        </w:rPr>
        <w:t>]</w:t>
      </w:r>
      <w:r w:rsidRPr="00F30177">
        <w:rPr>
          <w:lang w:val="en-GB"/>
        </w:rPr>
        <w:t xml:space="preserve"> will seek to ensure that you are protected from intimidation, victimisation or discrimination.</w:t>
      </w:r>
    </w:p>
    <w:p w14:paraId="6946DBBD" w14:textId="77777777" w:rsidR="00871809" w:rsidRPr="00F30177" w:rsidRDefault="00B639CC" w:rsidP="00871809">
      <w:pPr>
        <w:pStyle w:val="ListParagraph"/>
        <w:numPr>
          <w:ilvl w:val="1"/>
          <w:numId w:val="15"/>
        </w:numPr>
        <w:spacing w:before="229"/>
        <w:ind w:left="811" w:hanging="454"/>
        <w:rPr>
          <w:lang w:val="en-GB"/>
        </w:rPr>
      </w:pPr>
      <w:r w:rsidRPr="00F30177">
        <w:rPr>
          <w:lang w:val="en-GB"/>
        </w:rPr>
        <w:t>Any retaliation taken against an employee for making a complaint under this procedure or for assisting in an investigation under the procedure will be treated as a serious disciplinary offence.</w:t>
      </w:r>
    </w:p>
    <w:p w14:paraId="19BF3B6D" w14:textId="178520C5" w:rsidR="001D304F" w:rsidRPr="00F30177" w:rsidRDefault="00B639CC" w:rsidP="00871809">
      <w:pPr>
        <w:pStyle w:val="ListParagraph"/>
        <w:numPr>
          <w:ilvl w:val="1"/>
          <w:numId w:val="15"/>
        </w:numPr>
        <w:spacing w:before="229"/>
        <w:ind w:left="811" w:hanging="454"/>
        <w:rPr>
          <w:lang w:val="en-GB"/>
        </w:rPr>
      </w:pPr>
      <w:r w:rsidRPr="00F30177">
        <w:rPr>
          <w:lang w:val="en-GB"/>
        </w:rPr>
        <w:t>Detailed information on the various forms of bullying and harassment, including examples, can be found in Appendix A.</w:t>
      </w:r>
    </w:p>
    <w:p w14:paraId="19BF3B6F" w14:textId="737F4500" w:rsidR="001D304F" w:rsidRPr="00F30177" w:rsidRDefault="00B639CC" w:rsidP="00871809">
      <w:pPr>
        <w:pStyle w:val="Heading2"/>
        <w:numPr>
          <w:ilvl w:val="0"/>
          <w:numId w:val="15"/>
        </w:numPr>
        <w:rPr>
          <w:sz w:val="20"/>
          <w:szCs w:val="20"/>
        </w:rPr>
      </w:pPr>
      <w:bookmarkStart w:id="9" w:name="_Toc241060536"/>
      <w:r w:rsidRPr="00F30177">
        <w:t>Reporting Concerns</w:t>
      </w:r>
      <w:sdt>
        <w:sdtPr>
          <w:tag w:val="goog_rdk_2"/>
          <w:id w:val="771792760"/>
        </w:sdtPr>
        <w:sdtContent>
          <w:r w:rsidRPr="00F30177">
            <w:t xml:space="preserve"> </w:t>
          </w:r>
        </w:sdtContent>
      </w:sdt>
      <w:r w:rsidRPr="00F30177">
        <w:t>- Informal Procedure</w:t>
      </w:r>
      <w:bookmarkEnd w:id="9"/>
      <w:r w:rsidRPr="00F30177">
        <w:t xml:space="preserve">  </w:t>
      </w:r>
    </w:p>
    <w:p w14:paraId="4D2B8D26" w14:textId="072D8A5B" w:rsidR="00871809" w:rsidRPr="00F30177" w:rsidRDefault="00B639CC" w:rsidP="00871809">
      <w:pPr>
        <w:pStyle w:val="ListParagraph"/>
        <w:numPr>
          <w:ilvl w:val="1"/>
          <w:numId w:val="15"/>
        </w:numPr>
        <w:tabs>
          <w:tab w:val="left" w:pos="617"/>
          <w:tab w:val="left" w:pos="620"/>
        </w:tabs>
        <w:spacing w:before="229" w:line="249" w:lineRule="auto"/>
        <w:ind w:right="109"/>
        <w:rPr>
          <w:lang w:val="en-GB"/>
        </w:rPr>
      </w:pPr>
      <w:r w:rsidRPr="00F30177">
        <w:rPr>
          <w:lang w:val="en-GB"/>
        </w:rPr>
        <w:t xml:space="preserve">You are encouraged to resolve a situation of bullying or harassment informally by speaking directly, politely, and unambiguously to the person concerned. However, if this is inappropriate or if you feel uncomfortable doing this, you can speak informally to </w:t>
      </w:r>
      <w:r w:rsidR="00B41437" w:rsidRPr="00F30177">
        <w:rPr>
          <w:lang w:val="en-GB"/>
        </w:rPr>
        <w:t xml:space="preserve">your line manager in the first instance, or alternatively </w:t>
      </w:r>
      <w:r w:rsidRPr="00F30177">
        <w:rPr>
          <w:lang w:val="en-GB"/>
        </w:rPr>
        <w:t>the</w:t>
      </w:r>
      <w:r w:rsidR="002F7457">
        <w:rPr>
          <w:lang w:val="en-GB"/>
        </w:rPr>
        <w:t xml:space="preserve"> </w:t>
      </w:r>
      <w:r w:rsidR="002F7457" w:rsidRPr="00F77641">
        <w:rPr>
          <w:rFonts w:ascii="Calibri" w:eastAsia="Calibri" w:hAnsi="Calibri" w:cs="Calibri"/>
          <w:b/>
          <w:i/>
          <w:color w:val="00B050"/>
        </w:rPr>
        <w:t xml:space="preserve">[CEO, </w:t>
      </w:r>
      <w:r w:rsidR="00156789" w:rsidRPr="00F77641">
        <w:rPr>
          <w:rFonts w:ascii="Calibri" w:eastAsia="Calibri" w:hAnsi="Calibri" w:cs="Calibri"/>
          <w:b/>
          <w:bCs/>
          <w:i/>
          <w:iCs/>
          <w:color w:val="00B050"/>
        </w:rPr>
        <w:t>director, senior manager, or equivalent</w:t>
      </w:r>
      <w:r w:rsidR="002F7457" w:rsidRPr="00F77641">
        <w:rPr>
          <w:rFonts w:ascii="Calibri" w:eastAsia="Calibri" w:hAnsi="Calibri" w:cs="Calibri"/>
          <w:b/>
          <w:i/>
          <w:color w:val="00B050"/>
        </w:rPr>
        <w:t>]</w:t>
      </w:r>
      <w:r w:rsidR="00B41437" w:rsidRPr="00F30177">
        <w:rPr>
          <w:lang w:val="en-GB"/>
        </w:rPr>
        <w:t>.</w:t>
      </w:r>
    </w:p>
    <w:p w14:paraId="52CE1E39" w14:textId="46F15E36" w:rsidR="00871809" w:rsidRPr="00F30177" w:rsidRDefault="00B639CC" w:rsidP="00871809">
      <w:pPr>
        <w:pStyle w:val="ListParagraph"/>
        <w:numPr>
          <w:ilvl w:val="1"/>
          <w:numId w:val="15"/>
        </w:numPr>
        <w:tabs>
          <w:tab w:val="left" w:pos="617"/>
          <w:tab w:val="left" w:pos="620"/>
        </w:tabs>
        <w:spacing w:before="229" w:line="249" w:lineRule="auto"/>
        <w:ind w:right="109"/>
        <w:rPr>
          <w:lang w:val="en-GB"/>
        </w:rPr>
      </w:pPr>
      <w:r w:rsidRPr="00F30177">
        <w:rPr>
          <w:lang w:val="en-GB"/>
        </w:rPr>
        <w:t xml:space="preserve">If the issue cannot be resolved through these informal channels, you should raise a formal complaint following the procedure outlined in the </w:t>
      </w:r>
      <w:commentRangeStart w:id="10"/>
      <w:r w:rsidRPr="00FC01B4">
        <w:rPr>
          <w:lang w:val="en-GB"/>
        </w:rPr>
        <w:t>Grievance Policy</w:t>
      </w:r>
      <w:commentRangeEnd w:id="10"/>
      <w:r w:rsidR="00E71B68" w:rsidRPr="00FC01B4">
        <w:rPr>
          <w:rStyle w:val="CommentReference"/>
          <w:sz w:val="22"/>
          <w:szCs w:val="22"/>
          <w:lang w:val="en-GB"/>
        </w:rPr>
        <w:commentReference w:id="10"/>
      </w:r>
      <w:r w:rsidRPr="00FC01B4">
        <w:rPr>
          <w:lang w:val="en-GB"/>
        </w:rPr>
        <w:t>.</w:t>
      </w:r>
    </w:p>
    <w:p w14:paraId="4E2EB143" w14:textId="77777777" w:rsidR="00AE60EB" w:rsidRPr="00F30177" w:rsidRDefault="00B639CC" w:rsidP="00AE60EB">
      <w:pPr>
        <w:pStyle w:val="ListParagraph"/>
        <w:numPr>
          <w:ilvl w:val="1"/>
          <w:numId w:val="15"/>
        </w:numPr>
        <w:tabs>
          <w:tab w:val="left" w:pos="617"/>
          <w:tab w:val="left" w:pos="620"/>
        </w:tabs>
        <w:spacing w:before="229" w:line="249" w:lineRule="auto"/>
        <w:ind w:right="109"/>
        <w:rPr>
          <w:lang w:val="en-GB"/>
        </w:rPr>
      </w:pPr>
      <w:r w:rsidRPr="00F30177">
        <w:rPr>
          <w:lang w:val="en-GB"/>
        </w:rPr>
        <w:t>Every employee, whether a victim or not, is encouraged to report harassment or bullying.</w:t>
      </w:r>
    </w:p>
    <w:p w14:paraId="2D34EA8F" w14:textId="34B82309" w:rsidR="00AE60EB" w:rsidRPr="00F30177" w:rsidRDefault="001A2B9E" w:rsidP="00AE60EB">
      <w:pPr>
        <w:pStyle w:val="ListParagraph"/>
        <w:numPr>
          <w:ilvl w:val="1"/>
          <w:numId w:val="15"/>
        </w:numPr>
        <w:tabs>
          <w:tab w:val="left" w:pos="617"/>
          <w:tab w:val="left" w:pos="620"/>
        </w:tabs>
        <w:spacing w:before="229" w:line="249" w:lineRule="auto"/>
        <w:ind w:right="109"/>
        <w:rPr>
          <w:lang w:val="en-GB"/>
        </w:rPr>
      </w:pPr>
      <w:r w:rsidRPr="00F30177">
        <w:rPr>
          <w:lang w:val="en-GB"/>
        </w:rPr>
        <w:t>Breaches</w:t>
      </w:r>
      <w:r w:rsidR="004D629B" w:rsidRPr="00F30177">
        <w:rPr>
          <w:lang w:val="en-GB"/>
        </w:rPr>
        <w:t xml:space="preserve"> of the Bullying and Harassment Policy may result in formal disciplinary action in line with the </w:t>
      </w:r>
      <w:commentRangeStart w:id="11"/>
      <w:r w:rsidR="004D629B" w:rsidRPr="009B185F">
        <w:rPr>
          <w:lang w:val="en-GB"/>
        </w:rPr>
        <w:t>Disciplinary Policy and Procedure</w:t>
      </w:r>
      <w:commentRangeEnd w:id="11"/>
      <w:r w:rsidR="00E71B68" w:rsidRPr="009B185F">
        <w:rPr>
          <w:rStyle w:val="CommentReference"/>
          <w:sz w:val="22"/>
          <w:szCs w:val="22"/>
          <w:lang w:val="en-GB"/>
        </w:rPr>
        <w:commentReference w:id="11"/>
      </w:r>
      <w:r w:rsidR="004D629B" w:rsidRPr="009B185F">
        <w:rPr>
          <w:lang w:val="en-GB"/>
        </w:rPr>
        <w:t>.</w:t>
      </w:r>
      <w:r w:rsidR="004D629B" w:rsidRPr="00F30177">
        <w:rPr>
          <w:lang w:val="en-GB"/>
        </w:rPr>
        <w:t xml:space="preserve"> </w:t>
      </w:r>
    </w:p>
    <w:p w14:paraId="7A04D7BD" w14:textId="77777777" w:rsidR="00AE60EB" w:rsidRPr="00F30177" w:rsidRDefault="004D629B" w:rsidP="00AE60EB">
      <w:pPr>
        <w:pStyle w:val="ListParagraph"/>
        <w:numPr>
          <w:ilvl w:val="1"/>
          <w:numId w:val="15"/>
        </w:numPr>
        <w:tabs>
          <w:tab w:val="left" w:pos="617"/>
          <w:tab w:val="left" w:pos="620"/>
        </w:tabs>
        <w:spacing w:before="229" w:line="249" w:lineRule="auto"/>
        <w:ind w:right="109"/>
        <w:rPr>
          <w:lang w:val="en-GB"/>
        </w:rPr>
      </w:pPr>
      <w:r w:rsidRPr="00F30177">
        <w:rPr>
          <w:lang w:val="en-GB"/>
        </w:rPr>
        <w:t xml:space="preserve">If, after investigation, a complaint is upheld, appropriate action will be taken, which may range from training or management action to disciplinary sanctions, including dismissal in cases of serious misconduct. </w:t>
      </w:r>
    </w:p>
    <w:p w14:paraId="11CA2DF5" w14:textId="392C7803" w:rsidR="004D629B" w:rsidRPr="00F30177" w:rsidRDefault="004D629B" w:rsidP="00AE60EB">
      <w:pPr>
        <w:pStyle w:val="ListParagraph"/>
        <w:numPr>
          <w:ilvl w:val="1"/>
          <w:numId w:val="15"/>
        </w:numPr>
        <w:tabs>
          <w:tab w:val="left" w:pos="617"/>
          <w:tab w:val="left" w:pos="620"/>
        </w:tabs>
        <w:spacing w:before="229" w:line="249" w:lineRule="auto"/>
        <w:ind w:right="109"/>
        <w:rPr>
          <w:lang w:val="en-GB"/>
        </w:rPr>
      </w:pPr>
      <w:r w:rsidRPr="00F30177">
        <w:rPr>
          <w:lang w:val="en-GB"/>
        </w:rPr>
        <w:t xml:space="preserve">If a complaint is not upheld, no action will be taken against the employee who raised it, provided it was made in good faith. However, where a complaint is found to have been made maliciously or in bad faith, this will be treated as a disciplinary matter and handled </w:t>
      </w:r>
      <w:r w:rsidR="00E77DDD" w:rsidRPr="00F30177">
        <w:rPr>
          <w:lang w:val="en-GB"/>
        </w:rPr>
        <w:t xml:space="preserve">in accordance with the </w:t>
      </w:r>
      <w:commentRangeStart w:id="12"/>
      <w:r w:rsidR="00E77DDD" w:rsidRPr="009B185F">
        <w:rPr>
          <w:lang w:val="en-GB"/>
        </w:rPr>
        <w:t>Disciplinary Procedure</w:t>
      </w:r>
      <w:commentRangeEnd w:id="12"/>
      <w:r w:rsidR="00E71B68" w:rsidRPr="009B185F">
        <w:rPr>
          <w:rStyle w:val="CommentReference"/>
          <w:sz w:val="22"/>
          <w:szCs w:val="22"/>
          <w:lang w:val="en-GB"/>
        </w:rPr>
        <w:commentReference w:id="12"/>
      </w:r>
      <w:r w:rsidRPr="009B185F">
        <w:rPr>
          <w:lang w:val="en-GB"/>
        </w:rPr>
        <w:t>.</w:t>
      </w:r>
    </w:p>
    <w:p w14:paraId="19BF3B75" w14:textId="62EBC854" w:rsidR="001D304F" w:rsidRPr="00F30177" w:rsidRDefault="00B639CC" w:rsidP="00AE60EB">
      <w:pPr>
        <w:pStyle w:val="Heading2"/>
        <w:numPr>
          <w:ilvl w:val="0"/>
          <w:numId w:val="15"/>
        </w:numPr>
        <w:rPr>
          <w:rFonts w:ascii="Source Sans Pro SemiBold" w:eastAsia="Source Sans Pro SemiBold" w:hAnsi="Source Sans Pro SemiBold" w:cs="Source Sans Pro SemiBold"/>
          <w:color w:val="000000"/>
          <w:szCs w:val="28"/>
        </w:rPr>
      </w:pPr>
      <w:bookmarkStart w:id="13" w:name="_heading=h.2fmcx788f0qx" w:colFirst="0" w:colLast="0"/>
      <w:bookmarkStart w:id="14" w:name="_Toc241060537"/>
      <w:bookmarkEnd w:id="13"/>
      <w:r w:rsidRPr="00F30177">
        <w:t>Protection Against Victimisation</w:t>
      </w:r>
      <w:bookmarkEnd w:id="14"/>
    </w:p>
    <w:p w14:paraId="3CF9EFB8" w14:textId="77777777" w:rsidR="00AE60EB" w:rsidRPr="00F30177" w:rsidRDefault="00B639CC" w:rsidP="00AE60EB">
      <w:pPr>
        <w:pStyle w:val="ListParagraph"/>
        <w:numPr>
          <w:ilvl w:val="1"/>
          <w:numId w:val="15"/>
        </w:numPr>
        <w:ind w:left="714" w:hanging="357"/>
        <w:jc w:val="both"/>
        <w:rPr>
          <w:lang w:val="en-GB"/>
        </w:rPr>
      </w:pPr>
      <w:r w:rsidRPr="00F30177">
        <w:rPr>
          <w:lang w:val="en-GB"/>
        </w:rPr>
        <w:t xml:space="preserve">It is a disciplinary offence (for which an employee may be dismissed summarily) to victimise or retaliate against an individual who has, in good faith, made, supported or assisted in the making of a complaint of harassment. </w:t>
      </w:r>
    </w:p>
    <w:p w14:paraId="19BF3B76" w14:textId="5E494C1D" w:rsidR="001D304F" w:rsidRPr="00F30177" w:rsidRDefault="00B639CC" w:rsidP="00AE60EB">
      <w:pPr>
        <w:pStyle w:val="ListParagraph"/>
        <w:numPr>
          <w:ilvl w:val="1"/>
          <w:numId w:val="15"/>
        </w:numPr>
        <w:ind w:left="714" w:hanging="357"/>
        <w:jc w:val="both"/>
        <w:rPr>
          <w:lang w:val="en-GB"/>
        </w:rPr>
      </w:pPr>
      <w:r w:rsidRPr="00F30177">
        <w:rPr>
          <w:lang w:val="en-GB"/>
        </w:rPr>
        <w:t>There will be no victimisation of any employee for making, supporting or helping a harassment complaint, even if the complaint is not upheld, provided the action was taken in good faith. However, making a complaint that you know to be untrue may lead to disciplinary action being taken against you.</w:t>
      </w:r>
    </w:p>
    <w:p w14:paraId="19BF3B78" w14:textId="6BE4CA46" w:rsidR="001D304F" w:rsidRPr="00F30177" w:rsidRDefault="00B639CC" w:rsidP="00AE60EB">
      <w:pPr>
        <w:pStyle w:val="Heading2"/>
        <w:numPr>
          <w:ilvl w:val="0"/>
          <w:numId w:val="15"/>
        </w:numPr>
      </w:pPr>
      <w:bookmarkStart w:id="15" w:name="_heading=h.u28ymvizdfui" w:colFirst="0" w:colLast="0"/>
      <w:bookmarkStart w:id="16" w:name="_Toc241060538"/>
      <w:bookmarkEnd w:id="15"/>
      <w:r w:rsidRPr="00F30177">
        <w:t>Training, Communication and Awareness</w:t>
      </w:r>
      <w:bookmarkEnd w:id="16"/>
    </w:p>
    <w:p w14:paraId="19BF3B79" w14:textId="6393E7C4" w:rsidR="001D304F" w:rsidRPr="00F30177" w:rsidRDefault="003A0D4D" w:rsidP="00AE60EB">
      <w:pPr>
        <w:pStyle w:val="ListParagraph"/>
        <w:numPr>
          <w:ilvl w:val="1"/>
          <w:numId w:val="15"/>
        </w:numPr>
        <w:spacing w:line="23" w:lineRule="atLeast"/>
        <w:rPr>
          <w:lang w:val="en-GB"/>
        </w:rPr>
      </w:pPr>
      <w:r w:rsidRPr="00616466">
        <w:rPr>
          <w:b/>
          <w:i/>
          <w:color w:val="00B050"/>
        </w:rPr>
        <w:t xml:space="preserve">[Insert </w:t>
      </w:r>
      <w:r w:rsidR="00616466" w:rsidRPr="00616466">
        <w:rPr>
          <w:b/>
          <w:bCs/>
          <w:i/>
          <w:iCs/>
          <w:color w:val="00B050"/>
        </w:rPr>
        <w:t>your organisation's name</w:t>
      </w:r>
      <w:r w:rsidRPr="00616466">
        <w:rPr>
          <w:b/>
          <w:i/>
          <w:color w:val="00B050"/>
        </w:rPr>
        <w:t>]</w:t>
      </w:r>
      <w:r>
        <w:rPr>
          <w:b/>
          <w:i/>
          <w:color w:val="00B050"/>
        </w:rPr>
        <w:t xml:space="preserve"> </w:t>
      </w:r>
      <w:r w:rsidR="00B639CC" w:rsidRPr="00616466">
        <w:t xml:space="preserve">recognises that a written policy is not sufficient to eliminate harassment and bullying. Communication, training and awareness sessions are important to ensure that all employees: </w:t>
      </w:r>
    </w:p>
    <w:p w14:paraId="19BF3B7A" w14:textId="77777777" w:rsidR="001D304F" w:rsidRPr="00F30177" w:rsidRDefault="00B639CC" w:rsidP="00AE60EB">
      <w:pPr>
        <w:pStyle w:val="ListParagraph"/>
        <w:numPr>
          <w:ilvl w:val="0"/>
          <w:numId w:val="16"/>
        </w:numPr>
        <w:pBdr>
          <w:top w:val="nil"/>
          <w:left w:val="nil"/>
          <w:bottom w:val="nil"/>
          <w:right w:val="nil"/>
          <w:between w:val="nil"/>
        </w:pBdr>
        <w:spacing w:after="0" w:line="23" w:lineRule="atLeast"/>
        <w:ind w:left="1491" w:hanging="357"/>
        <w:rPr>
          <w:color w:val="000000"/>
          <w:lang w:val="en-GB"/>
        </w:rPr>
      </w:pPr>
      <w:r w:rsidRPr="00F30177">
        <w:rPr>
          <w:color w:val="000000"/>
          <w:lang w:val="en-GB"/>
        </w:rPr>
        <w:t xml:space="preserve">Understand our commitment to prevent harassment and bullying </w:t>
      </w:r>
    </w:p>
    <w:p w14:paraId="19BF3B7B" w14:textId="77777777" w:rsidR="001D304F" w:rsidRPr="00F30177" w:rsidRDefault="00B639CC" w:rsidP="00AE60EB">
      <w:pPr>
        <w:pStyle w:val="ListParagraph"/>
        <w:numPr>
          <w:ilvl w:val="0"/>
          <w:numId w:val="16"/>
        </w:numPr>
        <w:pBdr>
          <w:top w:val="nil"/>
          <w:left w:val="nil"/>
          <w:bottom w:val="nil"/>
          <w:right w:val="nil"/>
          <w:between w:val="nil"/>
        </w:pBdr>
        <w:spacing w:after="0" w:line="23" w:lineRule="atLeast"/>
        <w:ind w:left="1491" w:hanging="357"/>
        <w:rPr>
          <w:color w:val="000000"/>
          <w:lang w:val="en-GB"/>
        </w:rPr>
      </w:pPr>
      <w:r w:rsidRPr="00F30177">
        <w:rPr>
          <w:color w:val="000000"/>
          <w:lang w:val="en-GB"/>
        </w:rPr>
        <w:t xml:space="preserve">Understand their responsibilities and role in the process </w:t>
      </w:r>
    </w:p>
    <w:p w14:paraId="19BF3B7C" w14:textId="77777777" w:rsidR="001D304F" w:rsidRPr="00F30177" w:rsidRDefault="00B639CC" w:rsidP="00AE60EB">
      <w:pPr>
        <w:pStyle w:val="ListParagraph"/>
        <w:numPr>
          <w:ilvl w:val="0"/>
          <w:numId w:val="16"/>
        </w:numPr>
        <w:pBdr>
          <w:top w:val="nil"/>
          <w:left w:val="nil"/>
          <w:bottom w:val="nil"/>
          <w:right w:val="nil"/>
          <w:between w:val="nil"/>
        </w:pBdr>
        <w:spacing w:after="0" w:line="23" w:lineRule="atLeast"/>
        <w:ind w:left="1491" w:hanging="357"/>
        <w:rPr>
          <w:color w:val="000000"/>
          <w:lang w:val="en-GB"/>
        </w:rPr>
      </w:pPr>
      <w:r w:rsidRPr="00F30177">
        <w:rPr>
          <w:color w:val="000000"/>
          <w:lang w:val="en-GB"/>
        </w:rPr>
        <w:t xml:space="preserve">Know how to seek advice and guidance </w:t>
      </w:r>
    </w:p>
    <w:p w14:paraId="19BF3B7D" w14:textId="77777777" w:rsidR="001D304F" w:rsidRPr="00F30177" w:rsidRDefault="00B639CC" w:rsidP="00AE60EB">
      <w:pPr>
        <w:pStyle w:val="ListParagraph"/>
        <w:numPr>
          <w:ilvl w:val="0"/>
          <w:numId w:val="16"/>
        </w:numPr>
        <w:pBdr>
          <w:top w:val="nil"/>
          <w:left w:val="nil"/>
          <w:bottom w:val="nil"/>
          <w:right w:val="nil"/>
          <w:between w:val="nil"/>
        </w:pBdr>
        <w:spacing w:after="0" w:line="23" w:lineRule="atLeast"/>
        <w:ind w:left="1491" w:hanging="357"/>
        <w:rPr>
          <w:color w:val="000000"/>
          <w:lang w:val="en-GB"/>
        </w:rPr>
      </w:pPr>
      <w:r w:rsidRPr="00F30177">
        <w:rPr>
          <w:color w:val="000000"/>
          <w:lang w:val="en-GB"/>
        </w:rPr>
        <w:t xml:space="preserve">Know how to make complaints and are confident they will be handled effectively. </w:t>
      </w:r>
    </w:p>
    <w:p w14:paraId="19BF3B7E" w14:textId="77777777" w:rsidR="001D304F" w:rsidRPr="00F30177" w:rsidRDefault="001D304F" w:rsidP="00AE60EB">
      <w:pPr>
        <w:spacing w:line="23" w:lineRule="atLeast"/>
        <w:rPr>
          <w:sz w:val="22"/>
          <w:szCs w:val="22"/>
        </w:rPr>
      </w:pPr>
    </w:p>
    <w:p w14:paraId="19BF3B7F" w14:textId="135EB0B6" w:rsidR="001D304F" w:rsidRPr="00F30177" w:rsidRDefault="00D838BC" w:rsidP="00AE60EB">
      <w:pPr>
        <w:pStyle w:val="ListParagraph"/>
        <w:numPr>
          <w:ilvl w:val="1"/>
          <w:numId w:val="15"/>
        </w:numPr>
        <w:spacing w:line="23" w:lineRule="atLeast"/>
        <w:rPr>
          <w:lang w:val="en-GB"/>
        </w:rPr>
      </w:pPr>
      <w:r w:rsidRPr="00B97CEE">
        <w:rPr>
          <w:b/>
          <w:i/>
          <w:color w:val="00B050"/>
        </w:rPr>
        <w:lastRenderedPageBreak/>
        <w:t xml:space="preserve">[Insert </w:t>
      </w:r>
      <w:r w:rsidR="00B97CEE" w:rsidRPr="00B97CEE">
        <w:rPr>
          <w:b/>
          <w:bCs/>
          <w:i/>
          <w:iCs/>
          <w:color w:val="00B050"/>
        </w:rPr>
        <w:t>your organisation's name]</w:t>
      </w:r>
      <w:r w:rsidR="00B97CEE">
        <w:rPr>
          <w:b/>
          <w:bCs/>
          <w:i/>
          <w:iCs/>
          <w:color w:val="00B050"/>
        </w:rPr>
        <w:t xml:space="preserve"> </w:t>
      </w:r>
      <w:r w:rsidR="00B639CC" w:rsidRPr="00B97CEE">
        <w:t xml:space="preserve"> is committed to communicating the policy effectively through: </w:t>
      </w:r>
    </w:p>
    <w:p w14:paraId="19BF3B80" w14:textId="0AB16C19" w:rsidR="001D304F" w:rsidRPr="00B97CEE" w:rsidRDefault="00B639CC" w:rsidP="00AE60EB">
      <w:pPr>
        <w:pStyle w:val="ListParagraph"/>
        <w:numPr>
          <w:ilvl w:val="0"/>
          <w:numId w:val="18"/>
        </w:numPr>
        <w:pBdr>
          <w:top w:val="nil"/>
          <w:left w:val="nil"/>
          <w:bottom w:val="nil"/>
          <w:right w:val="nil"/>
          <w:between w:val="nil"/>
        </w:pBdr>
        <w:spacing w:after="0" w:line="23" w:lineRule="atLeast"/>
        <w:ind w:left="1491" w:hanging="357"/>
        <w:rPr>
          <w:b/>
          <w:color w:val="000000"/>
          <w:lang w:val="en-GB"/>
        </w:rPr>
      </w:pPr>
      <w:r w:rsidRPr="3ACA4470">
        <w:rPr>
          <w:color w:val="000000" w:themeColor="text1"/>
          <w:lang w:val="en-GB"/>
        </w:rPr>
        <w:t xml:space="preserve">Appropriate training for staff at all levels on </w:t>
      </w:r>
      <w:r w:rsidR="00D838BC" w:rsidRPr="00B97CEE">
        <w:rPr>
          <w:b/>
          <w:i/>
          <w:color w:val="00B050"/>
        </w:rPr>
        <w:t xml:space="preserve">[Insert </w:t>
      </w:r>
      <w:r w:rsidR="0198AFD2" w:rsidRPr="00B97CEE">
        <w:rPr>
          <w:b/>
          <w:i/>
          <w:color w:val="00B050"/>
        </w:rPr>
        <w:t>name of the t</w:t>
      </w:r>
      <w:r w:rsidR="00D838BC" w:rsidRPr="00B97CEE">
        <w:rPr>
          <w:b/>
          <w:i/>
          <w:color w:val="00B050"/>
        </w:rPr>
        <w:t xml:space="preserve">raining </w:t>
      </w:r>
      <w:r w:rsidR="7ADB1772" w:rsidRPr="00B97CEE">
        <w:rPr>
          <w:b/>
          <w:i/>
          <w:color w:val="00B050"/>
        </w:rPr>
        <w:t>p</w:t>
      </w:r>
      <w:r w:rsidR="00D838BC" w:rsidRPr="00B97CEE">
        <w:rPr>
          <w:b/>
          <w:i/>
          <w:color w:val="00B050"/>
        </w:rPr>
        <w:t>latform used, ex. BreatheHR]</w:t>
      </w:r>
    </w:p>
    <w:p w14:paraId="19BF3B81" w14:textId="77777777" w:rsidR="001D304F" w:rsidRPr="00F30177" w:rsidRDefault="00B639CC" w:rsidP="00AE60EB">
      <w:pPr>
        <w:pStyle w:val="ListParagraph"/>
        <w:numPr>
          <w:ilvl w:val="0"/>
          <w:numId w:val="18"/>
        </w:numPr>
        <w:pBdr>
          <w:top w:val="nil"/>
          <w:left w:val="nil"/>
          <w:bottom w:val="nil"/>
          <w:right w:val="nil"/>
          <w:between w:val="nil"/>
        </w:pBdr>
        <w:spacing w:after="0" w:line="23" w:lineRule="atLeast"/>
        <w:ind w:left="1491" w:hanging="357"/>
        <w:rPr>
          <w:color w:val="000000"/>
          <w:lang w:val="en-GB"/>
        </w:rPr>
      </w:pPr>
      <w:r w:rsidRPr="00F30177">
        <w:rPr>
          <w:color w:val="000000"/>
          <w:lang w:val="en-GB"/>
        </w:rPr>
        <w:t xml:space="preserve">Notices on staff notice boards </w:t>
      </w:r>
    </w:p>
    <w:p w14:paraId="19BF3B82" w14:textId="77777777" w:rsidR="001D304F" w:rsidRPr="00F30177" w:rsidRDefault="00B639CC" w:rsidP="00AE60EB">
      <w:pPr>
        <w:pStyle w:val="ListParagraph"/>
        <w:numPr>
          <w:ilvl w:val="0"/>
          <w:numId w:val="18"/>
        </w:numPr>
        <w:pBdr>
          <w:top w:val="nil"/>
          <w:left w:val="nil"/>
          <w:bottom w:val="nil"/>
          <w:right w:val="nil"/>
          <w:between w:val="nil"/>
        </w:pBdr>
        <w:spacing w:after="0" w:line="23" w:lineRule="atLeast"/>
        <w:ind w:left="1491" w:hanging="357"/>
        <w:rPr>
          <w:color w:val="000000"/>
          <w:lang w:val="en-GB"/>
        </w:rPr>
      </w:pPr>
      <w:r w:rsidRPr="00F30177">
        <w:rPr>
          <w:color w:val="000000"/>
          <w:lang w:val="en-GB"/>
        </w:rPr>
        <w:t>A section in the staff handbook</w:t>
      </w:r>
    </w:p>
    <w:p w14:paraId="19BF3B83" w14:textId="77777777" w:rsidR="001D304F" w:rsidRPr="00F30177" w:rsidRDefault="001D304F" w:rsidP="00AE60EB">
      <w:pPr>
        <w:widowControl w:val="0"/>
        <w:pBdr>
          <w:top w:val="nil"/>
          <w:left w:val="nil"/>
          <w:bottom w:val="nil"/>
          <w:right w:val="nil"/>
          <w:between w:val="nil"/>
        </w:pBdr>
        <w:spacing w:after="0" w:line="23" w:lineRule="atLeast"/>
        <w:ind w:left="720"/>
        <w:rPr>
          <w:color w:val="000000"/>
          <w:sz w:val="22"/>
          <w:szCs w:val="22"/>
        </w:rPr>
      </w:pPr>
    </w:p>
    <w:p w14:paraId="19BF3B84" w14:textId="5961F4F4" w:rsidR="001D304F" w:rsidRPr="00F30177" w:rsidRDefault="00D838BC" w:rsidP="00AE60EB">
      <w:pPr>
        <w:pStyle w:val="ListParagraph"/>
        <w:numPr>
          <w:ilvl w:val="1"/>
          <w:numId w:val="15"/>
        </w:numPr>
        <w:spacing w:line="23" w:lineRule="atLeast"/>
        <w:rPr>
          <w:lang w:val="en-GB"/>
        </w:rPr>
      </w:pPr>
      <w:r w:rsidRPr="00B97CEE">
        <w:rPr>
          <w:b/>
          <w:i/>
          <w:color w:val="00B050"/>
        </w:rPr>
        <w:t xml:space="preserve">[Insert </w:t>
      </w:r>
      <w:r w:rsidR="00B97CEE" w:rsidRPr="00B97CEE">
        <w:rPr>
          <w:b/>
          <w:bCs/>
          <w:i/>
          <w:iCs/>
          <w:color w:val="00B050"/>
        </w:rPr>
        <w:t>your organisation's name</w:t>
      </w:r>
      <w:r w:rsidRPr="00B97CEE">
        <w:rPr>
          <w:b/>
          <w:i/>
          <w:color w:val="00B050"/>
        </w:rPr>
        <w:t>]</w:t>
      </w:r>
      <w:r>
        <w:rPr>
          <w:b/>
          <w:i/>
          <w:color w:val="00B050"/>
        </w:rPr>
        <w:t xml:space="preserve"> </w:t>
      </w:r>
      <w:r w:rsidR="00B639CC" w:rsidRPr="00B97CEE">
        <w:t>will also ensure:</w:t>
      </w:r>
    </w:p>
    <w:p w14:paraId="19BF3B85" w14:textId="77777777" w:rsidR="001D304F" w:rsidRPr="00F30177" w:rsidRDefault="00B639CC" w:rsidP="00AE60EB">
      <w:pPr>
        <w:pStyle w:val="ListParagraph"/>
        <w:numPr>
          <w:ilvl w:val="0"/>
          <w:numId w:val="20"/>
        </w:numPr>
        <w:pBdr>
          <w:top w:val="nil"/>
          <w:left w:val="nil"/>
          <w:bottom w:val="nil"/>
          <w:right w:val="nil"/>
          <w:between w:val="nil"/>
        </w:pBdr>
        <w:spacing w:after="0"/>
        <w:ind w:left="1491" w:hanging="357"/>
        <w:rPr>
          <w:color w:val="000000"/>
          <w:lang w:val="en-GB"/>
        </w:rPr>
      </w:pPr>
      <w:r w:rsidRPr="00F30177">
        <w:rPr>
          <w:color w:val="000000"/>
          <w:lang w:val="en-GB"/>
        </w:rPr>
        <w:t>Regular reviews and risk assessments of workplace culture and behaviours are carried out to identify and mitigate risks of sexual harassment.</w:t>
      </w:r>
    </w:p>
    <w:p w14:paraId="19BF3B86" w14:textId="77777777" w:rsidR="001D304F" w:rsidRPr="00F30177" w:rsidRDefault="00B639CC" w:rsidP="00AE60EB">
      <w:pPr>
        <w:pStyle w:val="ListParagraph"/>
        <w:numPr>
          <w:ilvl w:val="0"/>
          <w:numId w:val="20"/>
        </w:numPr>
        <w:pBdr>
          <w:top w:val="nil"/>
          <w:left w:val="nil"/>
          <w:bottom w:val="nil"/>
          <w:right w:val="nil"/>
          <w:between w:val="nil"/>
        </w:pBdr>
        <w:spacing w:after="0"/>
        <w:ind w:left="1491" w:hanging="357"/>
        <w:rPr>
          <w:color w:val="000000"/>
          <w:lang w:val="en-GB"/>
        </w:rPr>
      </w:pPr>
      <w:r w:rsidRPr="00F30177">
        <w:rPr>
          <w:color w:val="000000"/>
          <w:lang w:val="en-GB"/>
        </w:rPr>
        <w:t>Include a “reasonable steps” guidance in all line manager and leadership training.</w:t>
      </w:r>
    </w:p>
    <w:p w14:paraId="19BF3B87" w14:textId="77777777" w:rsidR="001D304F" w:rsidRPr="00F30177" w:rsidRDefault="00B639CC" w:rsidP="00AE60EB">
      <w:pPr>
        <w:pStyle w:val="ListParagraph"/>
        <w:numPr>
          <w:ilvl w:val="0"/>
          <w:numId w:val="20"/>
        </w:numPr>
        <w:pBdr>
          <w:top w:val="nil"/>
          <w:left w:val="nil"/>
          <w:bottom w:val="nil"/>
          <w:right w:val="nil"/>
          <w:between w:val="nil"/>
        </w:pBdr>
        <w:spacing w:after="0"/>
        <w:ind w:left="1491" w:hanging="357"/>
        <w:rPr>
          <w:color w:val="000000"/>
          <w:lang w:val="en-GB"/>
        </w:rPr>
      </w:pPr>
      <w:r w:rsidRPr="00F30177">
        <w:rPr>
          <w:color w:val="000000"/>
          <w:lang w:val="en-GB"/>
        </w:rPr>
        <w:t>Reference the EHRC's technical guidance on preventing sexual harassment, and ensuring this is used as a practical framework.</w:t>
      </w:r>
    </w:p>
    <w:p w14:paraId="54500D3D" w14:textId="77777777" w:rsidR="0096439B" w:rsidRPr="00F30177" w:rsidRDefault="0096439B" w:rsidP="0096439B">
      <w:pPr>
        <w:widowControl w:val="0"/>
        <w:pBdr>
          <w:top w:val="nil"/>
          <w:left w:val="nil"/>
          <w:bottom w:val="nil"/>
          <w:right w:val="nil"/>
          <w:between w:val="nil"/>
        </w:pBdr>
        <w:spacing w:after="0" w:line="240" w:lineRule="auto"/>
        <w:rPr>
          <w:color w:val="000000"/>
          <w:sz w:val="22"/>
          <w:szCs w:val="22"/>
        </w:rPr>
      </w:pPr>
    </w:p>
    <w:p w14:paraId="357089D4" w14:textId="7C7345C7" w:rsidR="0096439B" w:rsidRPr="00F30177" w:rsidRDefault="0096439B" w:rsidP="00AE60EB">
      <w:pPr>
        <w:pStyle w:val="Heading2"/>
        <w:numPr>
          <w:ilvl w:val="0"/>
          <w:numId w:val="15"/>
        </w:numPr>
      </w:pPr>
      <w:bookmarkStart w:id="17" w:name="_Toc241060539"/>
      <w:r w:rsidRPr="00F30177">
        <w:t>Monitoring, Review and Reporting</w:t>
      </w:r>
      <w:bookmarkEnd w:id="17"/>
    </w:p>
    <w:p w14:paraId="0BE3D760" w14:textId="2E8C05BE" w:rsidR="00AE60EB" w:rsidRPr="00F30177" w:rsidRDefault="00D838BC" w:rsidP="00AE60EB">
      <w:pPr>
        <w:pStyle w:val="ListParagraph"/>
        <w:numPr>
          <w:ilvl w:val="1"/>
          <w:numId w:val="15"/>
        </w:numPr>
        <w:tabs>
          <w:tab w:val="left" w:pos="617"/>
          <w:tab w:val="left" w:pos="620"/>
        </w:tabs>
        <w:spacing w:before="229"/>
        <w:ind w:left="714" w:right="108" w:hanging="357"/>
        <w:rPr>
          <w:lang w:val="en-GB"/>
        </w:rPr>
      </w:pPr>
      <w:r w:rsidRPr="00B97CEE">
        <w:rPr>
          <w:b/>
          <w:i/>
          <w:color w:val="00B050"/>
        </w:rPr>
        <w:t xml:space="preserve">[Insert </w:t>
      </w:r>
      <w:r w:rsidR="00B97CEE" w:rsidRPr="00B97CEE">
        <w:rPr>
          <w:b/>
          <w:bCs/>
          <w:i/>
          <w:iCs/>
          <w:color w:val="00B050"/>
        </w:rPr>
        <w:t>your organisation's name</w:t>
      </w:r>
      <w:r w:rsidRPr="00B97CEE">
        <w:rPr>
          <w:b/>
          <w:i/>
          <w:color w:val="00B050"/>
        </w:rPr>
        <w:t>]</w:t>
      </w:r>
      <w:r>
        <w:rPr>
          <w:b/>
          <w:i/>
          <w:color w:val="00B050"/>
        </w:rPr>
        <w:t xml:space="preserve"> </w:t>
      </w:r>
      <w:r w:rsidR="00936BF5" w:rsidRPr="00B97CEE">
        <w:t xml:space="preserve">will monitor and review this policy </w:t>
      </w:r>
      <w:r w:rsidR="00521B7C" w:rsidRPr="00B97CEE">
        <w:t>on an 18 month cycle</w:t>
      </w:r>
      <w:r w:rsidR="00936BF5" w:rsidRPr="00B97CEE">
        <w:t>, or sooner if required by changes in legislation</w:t>
      </w:r>
      <w:r w:rsidR="00CC3D5B" w:rsidRPr="00B97CEE">
        <w:t xml:space="preserve"> or learning incidents </w:t>
      </w:r>
      <w:r w:rsidR="00A81246" w:rsidRPr="00B97CEE">
        <w:t>that require earlier updates</w:t>
      </w:r>
      <w:r w:rsidR="00936BF5" w:rsidRPr="00B97CEE">
        <w:t xml:space="preserve">. </w:t>
      </w:r>
    </w:p>
    <w:p w14:paraId="6A7E9174" w14:textId="2FFD6322" w:rsidR="00AE60EB" w:rsidRPr="00F30177" w:rsidRDefault="00936BF5" w:rsidP="00AE60EB">
      <w:pPr>
        <w:pStyle w:val="ListParagraph"/>
        <w:numPr>
          <w:ilvl w:val="1"/>
          <w:numId w:val="15"/>
        </w:numPr>
        <w:tabs>
          <w:tab w:val="left" w:pos="617"/>
          <w:tab w:val="left" w:pos="620"/>
        </w:tabs>
        <w:spacing w:before="229"/>
        <w:ind w:left="714" w:right="108" w:hanging="357"/>
        <w:rPr>
          <w:lang w:val="en-GB"/>
        </w:rPr>
      </w:pPr>
      <w:r w:rsidRPr="00F30177">
        <w:rPr>
          <w:lang w:val="en-GB"/>
        </w:rPr>
        <w:t xml:space="preserve">Records of complaints and concerns will be stored </w:t>
      </w:r>
      <w:r w:rsidR="00B41437" w:rsidRPr="00F30177">
        <w:rPr>
          <w:lang w:val="en-GB"/>
        </w:rPr>
        <w:t xml:space="preserve">in </w:t>
      </w:r>
      <w:r w:rsidR="00D838BC" w:rsidRPr="00B97CEE">
        <w:rPr>
          <w:b/>
          <w:i/>
          <w:color w:val="00B050"/>
        </w:rPr>
        <w:t>[Insert the name of the platform</w:t>
      </w:r>
      <w:r w:rsidR="00835550" w:rsidRPr="00B97CEE">
        <w:rPr>
          <w:b/>
          <w:i/>
          <w:color w:val="00B050"/>
        </w:rPr>
        <w:t xml:space="preserve"> </w:t>
      </w:r>
      <w:r w:rsidR="00DE6209">
        <w:rPr>
          <w:b/>
          <w:bCs/>
          <w:i/>
          <w:iCs/>
          <w:color w:val="00B050"/>
        </w:rPr>
        <w:t>data</w:t>
      </w:r>
      <w:r w:rsidR="00835550">
        <w:rPr>
          <w:b/>
          <w:i/>
          <w:color w:val="00B050"/>
        </w:rPr>
        <w:t xml:space="preserve"> </w:t>
      </w:r>
      <w:r w:rsidR="00835550" w:rsidRPr="00B97CEE">
        <w:rPr>
          <w:b/>
          <w:i/>
          <w:color w:val="00B050"/>
        </w:rPr>
        <w:t>will be stored in</w:t>
      </w:r>
      <w:r w:rsidR="00D838BC" w:rsidRPr="00B97CEE">
        <w:rPr>
          <w:b/>
          <w:i/>
          <w:color w:val="00B050"/>
        </w:rPr>
        <w:t>]</w:t>
      </w:r>
      <w:r w:rsidR="00D838BC">
        <w:rPr>
          <w:i/>
          <w:iCs/>
          <w:color w:val="00B050"/>
        </w:rPr>
        <w:t xml:space="preserve"> </w:t>
      </w:r>
      <w:r w:rsidR="00A81246" w:rsidRPr="00F30177">
        <w:rPr>
          <w:lang w:val="en-GB"/>
        </w:rPr>
        <w:t xml:space="preserve">and </w:t>
      </w:r>
      <w:r w:rsidRPr="00F30177">
        <w:rPr>
          <w:lang w:val="en-GB"/>
        </w:rPr>
        <w:t xml:space="preserve">in line with </w:t>
      </w:r>
      <w:r w:rsidR="00A81246" w:rsidRPr="00F30177">
        <w:rPr>
          <w:lang w:val="en-GB"/>
        </w:rPr>
        <w:t>D</w:t>
      </w:r>
      <w:r w:rsidRPr="00F30177">
        <w:rPr>
          <w:lang w:val="en-GB"/>
        </w:rPr>
        <w:t xml:space="preserve">ata </w:t>
      </w:r>
      <w:r w:rsidR="00A81246" w:rsidRPr="00F30177">
        <w:rPr>
          <w:lang w:val="en-GB"/>
        </w:rPr>
        <w:t>P</w:t>
      </w:r>
      <w:r w:rsidRPr="00F30177">
        <w:rPr>
          <w:lang w:val="en-GB"/>
        </w:rPr>
        <w:t>rotection legislation and reviewed anonymously to identify trends and ensure the policy remains effective</w:t>
      </w:r>
      <w:r w:rsidR="00B91AFC" w:rsidRPr="00F30177">
        <w:rPr>
          <w:lang w:val="en-GB"/>
        </w:rPr>
        <w:t xml:space="preserve">. </w:t>
      </w:r>
    </w:p>
    <w:p w14:paraId="09D88332" w14:textId="410FD85A" w:rsidR="00AE60EB" w:rsidRPr="00F30177" w:rsidRDefault="00B91AFC" w:rsidP="00AE60EB">
      <w:pPr>
        <w:pStyle w:val="ListParagraph"/>
        <w:numPr>
          <w:ilvl w:val="1"/>
          <w:numId w:val="15"/>
        </w:numPr>
        <w:tabs>
          <w:tab w:val="left" w:pos="617"/>
          <w:tab w:val="left" w:pos="620"/>
        </w:tabs>
        <w:spacing w:before="229"/>
        <w:ind w:left="714" w:right="108" w:hanging="357"/>
        <w:rPr>
          <w:lang w:val="en-GB"/>
        </w:rPr>
      </w:pPr>
      <w:r w:rsidRPr="00F30177">
        <w:rPr>
          <w:lang w:val="en-GB"/>
        </w:rPr>
        <w:t>An</w:t>
      </w:r>
      <w:r w:rsidR="00936BF5" w:rsidRPr="00F30177">
        <w:rPr>
          <w:lang w:val="en-GB"/>
        </w:rPr>
        <w:t xml:space="preserve"> anonymised summary </w:t>
      </w:r>
      <w:r w:rsidRPr="00F30177">
        <w:rPr>
          <w:lang w:val="en-GB"/>
        </w:rPr>
        <w:t xml:space="preserve">will be </w:t>
      </w:r>
      <w:r w:rsidR="00936BF5" w:rsidRPr="00F30177">
        <w:rPr>
          <w:lang w:val="en-GB"/>
        </w:rPr>
        <w:t xml:space="preserve">reported to the </w:t>
      </w:r>
      <w:r w:rsidR="00835550" w:rsidRPr="00F77641">
        <w:rPr>
          <w:rFonts w:ascii="Calibri" w:eastAsia="Calibri" w:hAnsi="Calibri" w:cs="Calibri"/>
          <w:b/>
          <w:i/>
          <w:color w:val="00B050"/>
        </w:rPr>
        <w:t>[</w:t>
      </w:r>
      <w:r w:rsidR="00835550">
        <w:rPr>
          <w:rFonts w:ascii="Calibri" w:eastAsia="Calibri" w:hAnsi="Calibri" w:cs="Calibri"/>
          <w:b/>
          <w:i/>
          <w:color w:val="00B050"/>
        </w:rPr>
        <w:t>B</w:t>
      </w:r>
      <w:r w:rsidR="00F100DF">
        <w:rPr>
          <w:rFonts w:ascii="Calibri" w:eastAsia="Calibri" w:hAnsi="Calibri" w:cs="Calibri"/>
          <w:b/>
          <w:i/>
          <w:color w:val="00B050"/>
        </w:rPr>
        <w:t xml:space="preserve">oard of Trustees, </w:t>
      </w:r>
      <w:r w:rsidR="00FF3D57">
        <w:rPr>
          <w:rFonts w:ascii="Calibri" w:eastAsia="Calibri" w:hAnsi="Calibri" w:cs="Calibri"/>
          <w:b/>
          <w:bCs/>
          <w:i/>
          <w:iCs/>
          <w:color w:val="00B050"/>
        </w:rPr>
        <w:t xml:space="preserve">directors </w:t>
      </w:r>
      <w:r w:rsidR="00F100DF">
        <w:rPr>
          <w:rFonts w:ascii="Calibri" w:eastAsia="Calibri" w:hAnsi="Calibri" w:cs="Calibri"/>
          <w:b/>
          <w:i/>
          <w:color w:val="00B050"/>
        </w:rPr>
        <w:t>or equivalent</w:t>
      </w:r>
      <w:r w:rsidR="00835550" w:rsidRPr="00F77641">
        <w:rPr>
          <w:rFonts w:ascii="Calibri" w:eastAsia="Calibri" w:hAnsi="Calibri" w:cs="Calibri"/>
          <w:b/>
          <w:i/>
          <w:color w:val="00B050"/>
        </w:rPr>
        <w:t>]</w:t>
      </w:r>
      <w:r w:rsidR="00835550">
        <w:rPr>
          <w:i/>
          <w:iCs/>
          <w:color w:val="00B050"/>
        </w:rPr>
        <w:t xml:space="preserve"> </w:t>
      </w:r>
      <w:r w:rsidR="00936BF5" w:rsidRPr="00F30177">
        <w:rPr>
          <w:lang w:val="en-GB"/>
        </w:rPr>
        <w:t>each year</w:t>
      </w:r>
      <w:r w:rsidRPr="00F30177">
        <w:rPr>
          <w:lang w:val="en-GB"/>
        </w:rPr>
        <w:t xml:space="preserve"> and f</w:t>
      </w:r>
      <w:r w:rsidR="00936BF5" w:rsidRPr="00F30177">
        <w:rPr>
          <w:lang w:val="en-GB"/>
        </w:rPr>
        <w:t>indings from this monitoring will be used to strengthen prevention, improve training and support a safe and respectful working environment.</w:t>
      </w:r>
    </w:p>
    <w:p w14:paraId="19BF3B8A" w14:textId="5EDAC586" w:rsidR="001D304F" w:rsidRPr="00F30177" w:rsidRDefault="00B639CC" w:rsidP="00AE60EB">
      <w:pPr>
        <w:pStyle w:val="ListParagraph"/>
        <w:numPr>
          <w:ilvl w:val="1"/>
          <w:numId w:val="15"/>
        </w:numPr>
        <w:tabs>
          <w:tab w:val="left" w:pos="617"/>
          <w:tab w:val="left" w:pos="620"/>
        </w:tabs>
        <w:spacing w:before="229"/>
        <w:ind w:left="714" w:right="108" w:hanging="357"/>
        <w:rPr>
          <w:lang w:val="en-GB"/>
        </w:rPr>
      </w:pPr>
      <w:r w:rsidRPr="00F30177">
        <w:rPr>
          <w:lang w:val="en-GB"/>
        </w:rPr>
        <w:t xml:space="preserve">This policy does not form part of any employee's employment contract and may be amended at any time. The relevant staff member will notify you of any changes to this policy, and the most up-to-date version will be made available.  </w:t>
      </w:r>
    </w:p>
    <w:p w14:paraId="19BF3B8B" w14:textId="77777777" w:rsidR="001D304F" w:rsidRPr="00F30177" w:rsidRDefault="00B639CC">
      <w:pPr>
        <w:spacing w:line="259" w:lineRule="auto"/>
        <w:rPr>
          <w:sz w:val="22"/>
          <w:szCs w:val="22"/>
        </w:rPr>
      </w:pPr>
      <w:r w:rsidRPr="00F30177">
        <w:br w:type="page"/>
      </w:r>
    </w:p>
    <w:p w14:paraId="19BF3B8C" w14:textId="77777777" w:rsidR="001D304F" w:rsidRPr="00F30177" w:rsidRDefault="00B639CC">
      <w:pPr>
        <w:pStyle w:val="Heading2"/>
      </w:pPr>
      <w:bookmarkStart w:id="18" w:name="_Toc241060540"/>
      <w:r w:rsidRPr="00F30177">
        <w:lastRenderedPageBreak/>
        <w:t>Appendix A: Definitions</w:t>
      </w:r>
      <w:bookmarkEnd w:id="18"/>
    </w:p>
    <w:p w14:paraId="19BF3B8D"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Discrimination</w:t>
      </w:r>
    </w:p>
    <w:p w14:paraId="19BF3B8E" w14:textId="77777777" w:rsidR="001D304F" w:rsidRPr="00F30177" w:rsidRDefault="00B639CC">
      <w:pPr>
        <w:jc w:val="both"/>
        <w:rPr>
          <w:sz w:val="22"/>
          <w:szCs w:val="22"/>
        </w:rPr>
      </w:pPr>
      <w:r w:rsidRPr="00F30177">
        <w:rPr>
          <w:sz w:val="22"/>
          <w:szCs w:val="22"/>
        </w:rPr>
        <w:t xml:space="preserve">Direct discrimination means treating a person less favourably than others on the grounds of race, colour, nationality, ethnic or national origin, disability, marital or parental status, age, religion or belief, sexual orientation, sex, proposed or actual gender reassignment, economic group, employment status, politics, staff association or trade union membership or any other condition or personal characteristic.  </w:t>
      </w:r>
    </w:p>
    <w:p w14:paraId="19BF3B8F" w14:textId="77777777" w:rsidR="001D304F" w:rsidRPr="00F30177" w:rsidRDefault="00B639CC">
      <w:pPr>
        <w:jc w:val="both"/>
        <w:rPr>
          <w:sz w:val="22"/>
          <w:szCs w:val="22"/>
        </w:rPr>
      </w:pPr>
      <w:r w:rsidRPr="00F30177">
        <w:rPr>
          <w:sz w:val="22"/>
          <w:szCs w:val="22"/>
        </w:rPr>
        <w:t>Indirect discrimination occurs when an unjustified condition or requirement is applied to all but has a disproportionate effect on a minority group or person.  Harassment or bullying may constitute direct discrimination and be unlawful.</w:t>
      </w:r>
    </w:p>
    <w:p w14:paraId="19BF3B90"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Harassment</w:t>
      </w:r>
    </w:p>
    <w:p w14:paraId="19BF3B91" w14:textId="77777777" w:rsidR="001D304F" w:rsidRPr="00F30177" w:rsidRDefault="00B639CC">
      <w:pPr>
        <w:rPr>
          <w:sz w:val="22"/>
          <w:szCs w:val="22"/>
        </w:rPr>
      </w:pPr>
      <w:r w:rsidRPr="00F30177">
        <w:rPr>
          <w:sz w:val="22"/>
          <w:szCs w:val="22"/>
        </w:rPr>
        <w:t>Harassment can be defined as unwanted conduct affecting the dignity of people in the workplace. It may be related to one of the nine protected characteristics under the Equality Act 2010: age, race, sex, disability, religion or belief, gender reassignment, marriage or civil partnership, pregnancy and maternity, religion or belief or any personal characteristic of the individual.</w:t>
      </w:r>
    </w:p>
    <w:p w14:paraId="19BF3B92" w14:textId="77777777" w:rsidR="001D304F" w:rsidRPr="00F30177" w:rsidRDefault="00B639CC">
      <w:pPr>
        <w:rPr>
          <w:sz w:val="22"/>
          <w:szCs w:val="22"/>
        </w:rPr>
      </w:pPr>
      <w:r w:rsidRPr="00F30177">
        <w:rPr>
          <w:sz w:val="22"/>
          <w:szCs w:val="22"/>
        </w:rPr>
        <w:t>It may be persistent behaviour over a period of time or can result from a one-off incident. The key is that the actions or comments are viewed as demeaning and unacceptable to the recipient.</w:t>
      </w:r>
    </w:p>
    <w:p w14:paraId="19BF3B93" w14:textId="77777777" w:rsidR="001D304F" w:rsidRPr="00F30177" w:rsidRDefault="00B639CC">
      <w:pPr>
        <w:rPr>
          <w:sz w:val="22"/>
          <w:szCs w:val="22"/>
        </w:rPr>
      </w:pPr>
      <w:r w:rsidRPr="00F30177">
        <w:rPr>
          <w:sz w:val="22"/>
          <w:szCs w:val="22"/>
        </w:rPr>
        <w:t>Examples of Harassment may include the following (this list is not exhaustive):</w:t>
      </w:r>
    </w:p>
    <w:p w14:paraId="19BF3B94" w14:textId="77777777" w:rsidR="001D304F" w:rsidRPr="00F30177" w:rsidRDefault="00B639CC">
      <w:pPr>
        <w:widowControl w:val="0"/>
        <w:numPr>
          <w:ilvl w:val="0"/>
          <w:numId w:val="7"/>
        </w:numPr>
        <w:pBdr>
          <w:top w:val="nil"/>
          <w:left w:val="nil"/>
          <w:bottom w:val="nil"/>
          <w:right w:val="nil"/>
          <w:between w:val="nil"/>
        </w:pBdr>
        <w:spacing w:before="238" w:after="0" w:line="240" w:lineRule="auto"/>
        <w:ind w:left="714" w:hanging="357"/>
        <w:rPr>
          <w:color w:val="000000"/>
          <w:sz w:val="22"/>
          <w:szCs w:val="22"/>
        </w:rPr>
      </w:pPr>
      <w:r w:rsidRPr="00F30177">
        <w:rPr>
          <w:color w:val="000000"/>
          <w:sz w:val="22"/>
          <w:szCs w:val="22"/>
        </w:rPr>
        <w:t>"banter", jokes, taunts or insults that are sexist, racist, ageist, transphobic, homophobic or derogatory against any other protected characteristic;</w:t>
      </w:r>
    </w:p>
    <w:p w14:paraId="19BF3B95" w14:textId="77777777" w:rsidR="001D304F" w:rsidRPr="00F30177" w:rsidRDefault="00B639CC">
      <w:pPr>
        <w:widowControl w:val="0"/>
        <w:numPr>
          <w:ilvl w:val="0"/>
          <w:numId w:val="7"/>
        </w:numPr>
        <w:pBdr>
          <w:top w:val="nil"/>
          <w:left w:val="nil"/>
          <w:bottom w:val="nil"/>
          <w:right w:val="nil"/>
          <w:between w:val="nil"/>
        </w:pBdr>
        <w:spacing w:after="0" w:line="240" w:lineRule="auto"/>
        <w:ind w:left="714" w:hanging="357"/>
        <w:rPr>
          <w:color w:val="000000"/>
          <w:sz w:val="22"/>
          <w:szCs w:val="22"/>
        </w:rPr>
      </w:pPr>
      <w:r w:rsidRPr="00F30177">
        <w:rPr>
          <w:color w:val="000000"/>
          <w:sz w:val="22"/>
          <w:szCs w:val="22"/>
        </w:rPr>
        <w:t>unwanted physical behaviour, for example, pushing or grabbing;</w:t>
      </w:r>
    </w:p>
    <w:p w14:paraId="19BF3B96" w14:textId="77777777" w:rsidR="001D304F" w:rsidRPr="00F30177" w:rsidRDefault="00B639CC">
      <w:pPr>
        <w:widowControl w:val="0"/>
        <w:numPr>
          <w:ilvl w:val="0"/>
          <w:numId w:val="7"/>
        </w:numPr>
        <w:pBdr>
          <w:top w:val="nil"/>
          <w:left w:val="nil"/>
          <w:bottom w:val="nil"/>
          <w:right w:val="nil"/>
          <w:between w:val="nil"/>
        </w:pBdr>
        <w:spacing w:after="0" w:line="240" w:lineRule="auto"/>
        <w:ind w:left="714" w:hanging="357"/>
        <w:rPr>
          <w:color w:val="000000"/>
          <w:sz w:val="22"/>
          <w:szCs w:val="22"/>
        </w:rPr>
      </w:pPr>
      <w:r w:rsidRPr="00F30177">
        <w:rPr>
          <w:color w:val="000000"/>
          <w:sz w:val="22"/>
          <w:szCs w:val="22"/>
        </w:rPr>
        <w:t>excluding someone from a conversation or a social event or marginalising them from the group;</w:t>
      </w:r>
    </w:p>
    <w:p w14:paraId="19BF3B97" w14:textId="77777777" w:rsidR="001D304F" w:rsidRPr="00F30177" w:rsidRDefault="00B639CC">
      <w:pPr>
        <w:widowControl w:val="0"/>
        <w:numPr>
          <w:ilvl w:val="0"/>
          <w:numId w:val="7"/>
        </w:numPr>
        <w:pBdr>
          <w:top w:val="nil"/>
          <w:left w:val="nil"/>
          <w:bottom w:val="nil"/>
          <w:right w:val="nil"/>
          <w:between w:val="nil"/>
        </w:pBdr>
        <w:spacing w:after="0" w:line="240" w:lineRule="auto"/>
        <w:ind w:left="714" w:hanging="357"/>
        <w:rPr>
          <w:color w:val="000000"/>
          <w:sz w:val="22"/>
          <w:szCs w:val="22"/>
        </w:rPr>
      </w:pPr>
      <w:r w:rsidRPr="00F30177">
        <w:rPr>
          <w:color w:val="000000"/>
          <w:sz w:val="22"/>
          <w:szCs w:val="22"/>
        </w:rPr>
        <w:t>derogatory comments about pregnancy, maternity leave or IVF treatment;</w:t>
      </w:r>
    </w:p>
    <w:p w14:paraId="19BF3B98" w14:textId="77777777" w:rsidR="001D304F" w:rsidRPr="00F30177" w:rsidRDefault="00B639CC">
      <w:pPr>
        <w:widowControl w:val="0"/>
        <w:numPr>
          <w:ilvl w:val="0"/>
          <w:numId w:val="7"/>
        </w:numPr>
        <w:pBdr>
          <w:top w:val="nil"/>
          <w:left w:val="nil"/>
          <w:bottom w:val="nil"/>
          <w:right w:val="nil"/>
          <w:between w:val="nil"/>
        </w:pBdr>
        <w:spacing w:after="0" w:line="240" w:lineRule="auto"/>
        <w:ind w:left="714" w:hanging="357"/>
        <w:rPr>
          <w:color w:val="000000"/>
          <w:sz w:val="22"/>
          <w:szCs w:val="22"/>
        </w:rPr>
      </w:pPr>
      <w:r w:rsidRPr="00F30177">
        <w:rPr>
          <w:color w:val="000000"/>
          <w:sz w:val="22"/>
          <w:szCs w:val="22"/>
        </w:rPr>
        <w:t>mimicking or making fun of someone's disability;</w:t>
      </w:r>
    </w:p>
    <w:p w14:paraId="19BF3B99" w14:textId="77777777" w:rsidR="001D304F" w:rsidRPr="00F30177" w:rsidRDefault="00B639CC">
      <w:pPr>
        <w:widowControl w:val="0"/>
        <w:numPr>
          <w:ilvl w:val="0"/>
          <w:numId w:val="7"/>
        </w:numPr>
        <w:pBdr>
          <w:top w:val="nil"/>
          <w:left w:val="nil"/>
          <w:bottom w:val="nil"/>
          <w:right w:val="nil"/>
          <w:between w:val="nil"/>
        </w:pBdr>
        <w:spacing w:after="0" w:line="240" w:lineRule="auto"/>
        <w:ind w:left="714" w:hanging="357"/>
        <w:rPr>
          <w:color w:val="000000"/>
          <w:sz w:val="22"/>
          <w:szCs w:val="22"/>
        </w:rPr>
      </w:pPr>
      <w:r w:rsidRPr="00F30177">
        <w:rPr>
          <w:color w:val="000000"/>
          <w:sz w:val="22"/>
          <w:szCs w:val="22"/>
        </w:rPr>
        <w:t>derogatory or offensive comments about religion;</w:t>
      </w:r>
    </w:p>
    <w:p w14:paraId="19BF3B9A" w14:textId="77777777" w:rsidR="001D304F" w:rsidRPr="00F30177" w:rsidRDefault="00B639CC">
      <w:pPr>
        <w:widowControl w:val="0"/>
        <w:numPr>
          <w:ilvl w:val="0"/>
          <w:numId w:val="7"/>
        </w:numPr>
        <w:pBdr>
          <w:top w:val="nil"/>
          <w:left w:val="nil"/>
          <w:bottom w:val="nil"/>
          <w:right w:val="nil"/>
          <w:between w:val="nil"/>
        </w:pBdr>
        <w:spacing w:after="0" w:line="240" w:lineRule="auto"/>
        <w:ind w:left="714" w:hanging="357"/>
        <w:rPr>
          <w:color w:val="000000"/>
          <w:sz w:val="22"/>
          <w:szCs w:val="22"/>
        </w:rPr>
      </w:pPr>
      <w:r w:rsidRPr="00F30177">
        <w:rPr>
          <w:color w:val="000000"/>
          <w:sz w:val="22"/>
          <w:szCs w:val="22"/>
        </w:rPr>
        <w:t>unwelcome comments about someone's appearance or the way they dress that is related to a protected characteristic;</w:t>
      </w:r>
    </w:p>
    <w:p w14:paraId="19BF3B9B" w14:textId="77777777" w:rsidR="001D304F" w:rsidRPr="00F30177" w:rsidRDefault="001D304F">
      <w:pPr>
        <w:rPr>
          <w:sz w:val="22"/>
          <w:szCs w:val="22"/>
        </w:rPr>
      </w:pPr>
    </w:p>
    <w:p w14:paraId="19BF3B9C"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Third-Party Harassment</w:t>
      </w:r>
    </w:p>
    <w:p w14:paraId="19BF3B9D" w14:textId="2EF28149" w:rsidR="001D304F" w:rsidRPr="00F30177" w:rsidRDefault="00B639CC">
      <w:pPr>
        <w:jc w:val="both"/>
        <w:rPr>
          <w:sz w:val="22"/>
          <w:szCs w:val="22"/>
        </w:rPr>
      </w:pPr>
      <w:r w:rsidRPr="00F30177">
        <w:rPr>
          <w:sz w:val="22"/>
          <w:szCs w:val="22"/>
        </w:rPr>
        <w:t>It is unlawful to allow an employee to be harassed by a third party (e.g., client, customer) on the grounds of a Protected Characteristic.</w:t>
      </w:r>
    </w:p>
    <w:p w14:paraId="19BF3B9E" w14:textId="5D0A8E54" w:rsidR="001D304F" w:rsidRPr="00F30177" w:rsidRDefault="007F59F8">
      <w:pPr>
        <w:jc w:val="both"/>
        <w:rPr>
          <w:sz w:val="22"/>
          <w:szCs w:val="22"/>
        </w:rPr>
      </w:pPr>
      <w:r w:rsidRPr="00F77641">
        <w:rPr>
          <w:b/>
          <w:i/>
          <w:color w:val="00B050"/>
          <w:sz w:val="22"/>
        </w:rPr>
        <w:t xml:space="preserve">[Insert </w:t>
      </w:r>
      <w:r w:rsidR="00C12190" w:rsidRPr="00F77641">
        <w:rPr>
          <w:b/>
          <w:bCs/>
          <w:i/>
          <w:iCs/>
          <w:color w:val="00B050"/>
          <w:sz w:val="22"/>
        </w:rPr>
        <w:t>your organisation's name</w:t>
      </w:r>
      <w:r w:rsidRPr="00F77641">
        <w:rPr>
          <w:b/>
          <w:i/>
          <w:color w:val="00B050"/>
          <w:sz w:val="22"/>
        </w:rPr>
        <w:t>]</w:t>
      </w:r>
      <w:r w:rsidR="00B639CC" w:rsidRPr="00F30177">
        <w:rPr>
          <w:sz w:val="22"/>
          <w:szCs w:val="22"/>
        </w:rPr>
        <w:t xml:space="preserve"> will be liable for such harassment if:</w:t>
      </w:r>
    </w:p>
    <w:p w14:paraId="19BF3B9F" w14:textId="77777777" w:rsidR="001D304F" w:rsidRPr="00F30177" w:rsidRDefault="00B639CC">
      <w:pPr>
        <w:numPr>
          <w:ilvl w:val="0"/>
          <w:numId w:val="6"/>
        </w:numPr>
        <w:pBdr>
          <w:top w:val="nil"/>
          <w:left w:val="nil"/>
          <w:bottom w:val="nil"/>
          <w:right w:val="nil"/>
          <w:between w:val="nil"/>
        </w:pBdr>
        <w:spacing w:after="0" w:line="276" w:lineRule="auto"/>
        <w:jc w:val="both"/>
        <w:rPr>
          <w:color w:val="000000"/>
          <w:sz w:val="22"/>
          <w:szCs w:val="22"/>
        </w:rPr>
      </w:pPr>
      <w:r w:rsidRPr="00F30177">
        <w:rPr>
          <w:color w:val="000000"/>
          <w:sz w:val="22"/>
          <w:szCs w:val="22"/>
        </w:rPr>
        <w:t xml:space="preserve">We are aware that the employee has been harassed in the course of their employment on at least two other occasions by a third party and </w:t>
      </w:r>
    </w:p>
    <w:p w14:paraId="19BF3BA0" w14:textId="77777777" w:rsidR="001D304F" w:rsidRPr="00F30177" w:rsidRDefault="00B639CC">
      <w:pPr>
        <w:numPr>
          <w:ilvl w:val="0"/>
          <w:numId w:val="6"/>
        </w:numPr>
        <w:pBdr>
          <w:top w:val="nil"/>
          <w:left w:val="nil"/>
          <w:bottom w:val="nil"/>
          <w:right w:val="nil"/>
          <w:between w:val="nil"/>
        </w:pBdr>
        <w:spacing w:after="0" w:line="276" w:lineRule="auto"/>
        <w:jc w:val="both"/>
        <w:rPr>
          <w:color w:val="000000"/>
          <w:sz w:val="22"/>
          <w:szCs w:val="22"/>
        </w:rPr>
      </w:pPr>
      <w:r w:rsidRPr="00F30177">
        <w:rPr>
          <w:color w:val="000000"/>
          <w:sz w:val="22"/>
          <w:szCs w:val="22"/>
        </w:rPr>
        <w:t>We have not taken reasonable steps to prevent it from happening to that person again. (It does not matter whether the third party is the same or a different person on each occasion.)</w:t>
      </w:r>
    </w:p>
    <w:p w14:paraId="19BF3BA1" w14:textId="77777777" w:rsidR="001D304F" w:rsidRPr="00F30177" w:rsidRDefault="001D304F">
      <w:pPr>
        <w:pBdr>
          <w:top w:val="nil"/>
          <w:left w:val="nil"/>
          <w:bottom w:val="nil"/>
          <w:right w:val="nil"/>
          <w:between w:val="nil"/>
        </w:pBdr>
        <w:spacing w:after="0" w:line="276" w:lineRule="auto"/>
        <w:jc w:val="both"/>
        <w:rPr>
          <w:color w:val="000000"/>
          <w:sz w:val="22"/>
          <w:szCs w:val="22"/>
        </w:rPr>
      </w:pPr>
    </w:p>
    <w:p w14:paraId="19BF3BA2" w14:textId="58E65C04" w:rsidR="001D304F" w:rsidRPr="00F30177" w:rsidRDefault="00B639CC">
      <w:pPr>
        <w:pBdr>
          <w:top w:val="nil"/>
          <w:left w:val="nil"/>
          <w:bottom w:val="nil"/>
          <w:right w:val="nil"/>
          <w:between w:val="nil"/>
        </w:pBdr>
        <w:spacing w:after="0" w:line="276" w:lineRule="auto"/>
        <w:jc w:val="both"/>
        <w:rPr>
          <w:color w:val="000000"/>
          <w:sz w:val="22"/>
          <w:szCs w:val="22"/>
        </w:rPr>
      </w:pPr>
      <w:r w:rsidRPr="00F30177">
        <w:rPr>
          <w:sz w:val="22"/>
          <w:szCs w:val="22"/>
        </w:rPr>
        <w:t xml:space="preserve">Whilst </w:t>
      </w:r>
      <w:r w:rsidR="007F59F8" w:rsidRPr="00F77641">
        <w:rPr>
          <w:b/>
          <w:i/>
          <w:color w:val="00B050"/>
          <w:sz w:val="22"/>
        </w:rPr>
        <w:t xml:space="preserve">[Insert </w:t>
      </w:r>
      <w:r w:rsidR="00C12190" w:rsidRPr="00F77641">
        <w:rPr>
          <w:b/>
          <w:bCs/>
          <w:i/>
          <w:iCs/>
          <w:color w:val="00B050"/>
          <w:sz w:val="22"/>
        </w:rPr>
        <w:t>your organisation's name</w:t>
      </w:r>
      <w:r w:rsidR="007F59F8" w:rsidRPr="00F77641">
        <w:rPr>
          <w:b/>
          <w:i/>
          <w:color w:val="00B050"/>
          <w:sz w:val="22"/>
        </w:rPr>
        <w:t>]</w:t>
      </w:r>
      <w:r w:rsidRPr="00F30177">
        <w:rPr>
          <w:sz w:val="22"/>
          <w:szCs w:val="22"/>
        </w:rPr>
        <w:t xml:space="preserve"> takes all reasonable steps to prevent third-party harassment and deplores any such conduct, all employees are encouraged to bring any unwanted conduct of a </w:t>
      </w:r>
      <w:r w:rsidRPr="00F30177">
        <w:rPr>
          <w:sz w:val="22"/>
          <w:szCs w:val="22"/>
        </w:rPr>
        <w:lastRenderedPageBreak/>
        <w:t xml:space="preserve">third party to the attention of </w:t>
      </w:r>
      <w:r w:rsidR="00A74DD6" w:rsidRPr="00F77641">
        <w:rPr>
          <w:b/>
          <w:i/>
          <w:color w:val="00B050"/>
          <w:sz w:val="22"/>
        </w:rPr>
        <w:t xml:space="preserve">[Insert </w:t>
      </w:r>
      <w:r w:rsidR="00C12190" w:rsidRPr="00F77641">
        <w:rPr>
          <w:b/>
          <w:bCs/>
          <w:i/>
          <w:iCs/>
          <w:color w:val="00B050"/>
          <w:sz w:val="22"/>
        </w:rPr>
        <w:t>your organisation's name</w:t>
      </w:r>
      <w:r w:rsidR="00A74DD6" w:rsidRPr="00F77641">
        <w:rPr>
          <w:b/>
          <w:i/>
          <w:color w:val="00B050"/>
          <w:sz w:val="22"/>
        </w:rPr>
        <w:t>]</w:t>
      </w:r>
      <w:r w:rsidRPr="00F30177">
        <w:rPr>
          <w:sz w:val="22"/>
          <w:szCs w:val="22"/>
        </w:rPr>
        <w:t xml:space="preserve"> immediately so that we can take all appropriate and reasonable steps to protect all employees from such behaviour reoccurring.</w:t>
      </w:r>
    </w:p>
    <w:p w14:paraId="19BF3BA3" w14:textId="77777777" w:rsidR="001D304F" w:rsidRPr="00F30177" w:rsidRDefault="001D304F">
      <w:pPr>
        <w:pBdr>
          <w:top w:val="nil"/>
          <w:left w:val="nil"/>
          <w:bottom w:val="nil"/>
          <w:right w:val="nil"/>
          <w:between w:val="nil"/>
        </w:pBdr>
        <w:spacing w:after="0" w:line="276" w:lineRule="auto"/>
        <w:rPr>
          <w:color w:val="000000"/>
          <w:sz w:val="22"/>
          <w:szCs w:val="22"/>
        </w:rPr>
      </w:pPr>
    </w:p>
    <w:p w14:paraId="19BF3BA4"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Sexual Harassment</w:t>
      </w:r>
    </w:p>
    <w:p w14:paraId="19BF3BA5" w14:textId="24D8FE4F" w:rsidR="001D304F" w:rsidRPr="00F30177" w:rsidRDefault="00B639CC">
      <w:pPr>
        <w:tabs>
          <w:tab w:val="left" w:pos="620"/>
        </w:tabs>
        <w:rPr>
          <w:sz w:val="22"/>
          <w:szCs w:val="22"/>
        </w:rPr>
      </w:pPr>
      <w:r w:rsidRPr="00F30177">
        <w:rPr>
          <w:sz w:val="22"/>
          <w:szCs w:val="22"/>
        </w:rPr>
        <w:t>Sexual harassment is defined as:</w:t>
      </w:r>
    </w:p>
    <w:p w14:paraId="19BF3BA6" w14:textId="77777777" w:rsidR="001D304F" w:rsidRPr="00F30177" w:rsidRDefault="00B639CC">
      <w:pPr>
        <w:widowControl w:val="0"/>
        <w:numPr>
          <w:ilvl w:val="0"/>
          <w:numId w:val="1"/>
        </w:numPr>
        <w:pBdr>
          <w:top w:val="nil"/>
          <w:left w:val="nil"/>
          <w:bottom w:val="nil"/>
          <w:right w:val="nil"/>
          <w:between w:val="nil"/>
        </w:pBdr>
        <w:tabs>
          <w:tab w:val="left" w:pos="1074"/>
        </w:tabs>
        <w:spacing w:before="238" w:after="0" w:line="249" w:lineRule="auto"/>
        <w:ind w:right="109"/>
        <w:jc w:val="both"/>
        <w:rPr>
          <w:color w:val="000000"/>
          <w:sz w:val="22"/>
          <w:szCs w:val="22"/>
        </w:rPr>
      </w:pPr>
      <w:r w:rsidRPr="00F30177">
        <w:rPr>
          <w:color w:val="000000"/>
          <w:sz w:val="22"/>
          <w:szCs w:val="22"/>
        </w:rPr>
        <w:t>unwanted conduct of a sexual nature that has the purpose and effect of violating another’s dignity or creating an intimidating, hostile, degrading, humiliating or offensive environment for another.</w:t>
      </w:r>
    </w:p>
    <w:p w14:paraId="19BF3BA7" w14:textId="674A50F7" w:rsidR="001D304F" w:rsidRPr="00F30177" w:rsidRDefault="00B639CC">
      <w:pPr>
        <w:widowControl w:val="0"/>
        <w:numPr>
          <w:ilvl w:val="0"/>
          <w:numId w:val="1"/>
        </w:numPr>
        <w:pBdr>
          <w:top w:val="nil"/>
          <w:left w:val="nil"/>
          <w:bottom w:val="nil"/>
          <w:right w:val="nil"/>
          <w:between w:val="nil"/>
        </w:pBdr>
        <w:tabs>
          <w:tab w:val="left" w:pos="1074"/>
        </w:tabs>
        <w:spacing w:before="230" w:after="0" w:line="249" w:lineRule="auto"/>
        <w:ind w:right="107"/>
        <w:jc w:val="both"/>
        <w:rPr>
          <w:color w:val="000000"/>
          <w:sz w:val="22"/>
          <w:szCs w:val="22"/>
        </w:rPr>
      </w:pPr>
      <w:r w:rsidRPr="00F30177">
        <w:rPr>
          <w:color w:val="000000"/>
          <w:sz w:val="22"/>
          <w:szCs w:val="22"/>
        </w:rPr>
        <w:t>unwanted conduct of a sexual nature or conduct related to gender reassignment or sex that has the purpose or effect of violating another’s dignity or creating an intimidating, hostile, degrading, humiliating or offensive environment because of the victim’s rejection or submission to that conduct, the harasser treats the victim less favourably than they would have treated that person ha</w:t>
      </w:r>
      <w:r w:rsidR="00F855C2" w:rsidRPr="00F30177">
        <w:rPr>
          <w:color w:val="000000"/>
          <w:sz w:val="22"/>
          <w:szCs w:val="22"/>
        </w:rPr>
        <w:t xml:space="preserve">d they </w:t>
      </w:r>
      <w:r w:rsidRPr="00F30177">
        <w:rPr>
          <w:color w:val="000000"/>
          <w:sz w:val="22"/>
          <w:szCs w:val="22"/>
        </w:rPr>
        <w:t>not rejected or submitted to the conduct.</w:t>
      </w:r>
    </w:p>
    <w:p w14:paraId="19BF3BA8" w14:textId="77777777" w:rsidR="001D304F" w:rsidRPr="00F30177" w:rsidRDefault="00B639CC">
      <w:pPr>
        <w:tabs>
          <w:tab w:val="left" w:pos="1074"/>
        </w:tabs>
        <w:spacing w:before="230" w:line="249" w:lineRule="auto"/>
        <w:ind w:right="107"/>
        <w:jc w:val="both"/>
        <w:rPr>
          <w:sz w:val="22"/>
          <w:szCs w:val="22"/>
        </w:rPr>
      </w:pPr>
      <w:r w:rsidRPr="00F30177">
        <w:rPr>
          <w:sz w:val="22"/>
          <w:szCs w:val="22"/>
        </w:rPr>
        <w:t>Examples of sexual harassment may include (this list is not exhaustive):</w:t>
      </w:r>
    </w:p>
    <w:p w14:paraId="19BF3BA9" w14:textId="77777777" w:rsidR="001D304F" w:rsidRPr="00F30177" w:rsidRDefault="00B639CC">
      <w:pPr>
        <w:numPr>
          <w:ilvl w:val="0"/>
          <w:numId w:val="8"/>
        </w:numPr>
        <w:spacing w:before="280" w:after="0" w:line="240" w:lineRule="auto"/>
        <w:rPr>
          <w:sz w:val="22"/>
          <w:szCs w:val="22"/>
        </w:rPr>
      </w:pPr>
      <w:r w:rsidRPr="00F30177">
        <w:rPr>
          <w:sz w:val="22"/>
          <w:szCs w:val="22"/>
        </w:rPr>
        <w:t>physical conduct of a sexual nature, unwelcome physical contact or intimidation;</w:t>
      </w:r>
    </w:p>
    <w:p w14:paraId="19BF3BAA" w14:textId="77777777" w:rsidR="001D304F" w:rsidRPr="00F30177" w:rsidRDefault="00B639CC">
      <w:pPr>
        <w:numPr>
          <w:ilvl w:val="0"/>
          <w:numId w:val="8"/>
        </w:numPr>
        <w:spacing w:after="0" w:line="240" w:lineRule="auto"/>
        <w:rPr>
          <w:sz w:val="22"/>
          <w:szCs w:val="22"/>
        </w:rPr>
      </w:pPr>
      <w:r w:rsidRPr="00F30177">
        <w:rPr>
          <w:sz w:val="22"/>
          <w:szCs w:val="22"/>
        </w:rPr>
        <w:t>persistent suggestions to meet up socially after a person has made clear that they do not welcome such suggestions;</w:t>
      </w:r>
    </w:p>
    <w:p w14:paraId="19BF3BAB" w14:textId="77777777" w:rsidR="001D304F" w:rsidRPr="00F30177" w:rsidRDefault="00B639CC">
      <w:pPr>
        <w:numPr>
          <w:ilvl w:val="0"/>
          <w:numId w:val="8"/>
        </w:numPr>
        <w:spacing w:after="0" w:line="240" w:lineRule="auto"/>
        <w:rPr>
          <w:sz w:val="22"/>
          <w:szCs w:val="22"/>
        </w:rPr>
      </w:pPr>
      <w:r w:rsidRPr="00F30177">
        <w:rPr>
          <w:sz w:val="22"/>
          <w:szCs w:val="22"/>
        </w:rPr>
        <w:t>showing or sending offensive or pornographic material by any means (e.g. by text, video clip, email or by posting on the internet or social media);</w:t>
      </w:r>
    </w:p>
    <w:p w14:paraId="19BF3BAC" w14:textId="77777777" w:rsidR="001D304F" w:rsidRPr="00F30177" w:rsidRDefault="00B639CC">
      <w:pPr>
        <w:numPr>
          <w:ilvl w:val="0"/>
          <w:numId w:val="8"/>
        </w:numPr>
        <w:spacing w:after="0" w:line="240" w:lineRule="auto"/>
        <w:rPr>
          <w:sz w:val="22"/>
          <w:szCs w:val="22"/>
        </w:rPr>
      </w:pPr>
      <w:r w:rsidRPr="00F30177">
        <w:rPr>
          <w:sz w:val="22"/>
          <w:szCs w:val="22"/>
        </w:rPr>
        <w:t>unwelcome sexual advances, propositions, suggestive remarks, or gender-related insults;</w:t>
      </w:r>
    </w:p>
    <w:p w14:paraId="19BF3BAD" w14:textId="77777777" w:rsidR="001D304F" w:rsidRPr="00F30177" w:rsidRDefault="00B639CC">
      <w:pPr>
        <w:numPr>
          <w:ilvl w:val="0"/>
          <w:numId w:val="8"/>
        </w:numPr>
        <w:spacing w:after="0" w:line="240" w:lineRule="auto"/>
        <w:rPr>
          <w:sz w:val="22"/>
          <w:szCs w:val="22"/>
        </w:rPr>
      </w:pPr>
      <w:r w:rsidRPr="00F30177">
        <w:rPr>
          <w:sz w:val="22"/>
          <w:szCs w:val="22"/>
        </w:rPr>
        <w:t>offensive comments about appearance or dress, innuendo or lewd comments;</w:t>
      </w:r>
    </w:p>
    <w:p w14:paraId="3CFA2BF2" w14:textId="77777777" w:rsidR="00AC4C88" w:rsidRPr="00F30177" w:rsidRDefault="00B639CC" w:rsidP="00AC4C88">
      <w:pPr>
        <w:numPr>
          <w:ilvl w:val="0"/>
          <w:numId w:val="8"/>
        </w:numPr>
        <w:spacing w:after="0" w:line="240" w:lineRule="auto"/>
        <w:rPr>
          <w:sz w:val="22"/>
          <w:szCs w:val="22"/>
        </w:rPr>
      </w:pPr>
      <w:r w:rsidRPr="00F30177">
        <w:rPr>
          <w:sz w:val="22"/>
          <w:szCs w:val="22"/>
        </w:rPr>
        <w:t>leering, whistling or making sexually suggestive gestures; and</w:t>
      </w:r>
    </w:p>
    <w:p w14:paraId="19BF3BAF" w14:textId="45B7F336" w:rsidR="001D304F" w:rsidRPr="00F30177" w:rsidRDefault="00B639CC" w:rsidP="00AC4C88">
      <w:pPr>
        <w:numPr>
          <w:ilvl w:val="0"/>
          <w:numId w:val="8"/>
        </w:numPr>
        <w:spacing w:after="0" w:line="240" w:lineRule="auto"/>
        <w:rPr>
          <w:sz w:val="22"/>
          <w:szCs w:val="22"/>
        </w:rPr>
      </w:pPr>
      <w:r w:rsidRPr="00F30177">
        <w:rPr>
          <w:sz w:val="22"/>
          <w:szCs w:val="22"/>
        </w:rPr>
        <w:t>gossip and speculation about someone's sexual orientation or transgender status, including spreading malicious rumours.</w:t>
      </w:r>
      <w:r w:rsidR="00AC4C88" w:rsidRPr="00F30177">
        <w:rPr>
          <w:sz w:val="22"/>
          <w:szCs w:val="22"/>
        </w:rPr>
        <w:t xml:space="preserve"> </w:t>
      </w:r>
    </w:p>
    <w:p w14:paraId="19BF3BB0" w14:textId="77777777" w:rsidR="001D304F" w:rsidRPr="00F30177" w:rsidRDefault="001D304F">
      <w:pPr>
        <w:rPr>
          <w:sz w:val="22"/>
          <w:szCs w:val="22"/>
        </w:rPr>
      </w:pPr>
    </w:p>
    <w:p w14:paraId="19BF3BB1"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Bullying</w:t>
      </w:r>
    </w:p>
    <w:p w14:paraId="19BF3BB2" w14:textId="77777777" w:rsidR="001D304F" w:rsidRPr="00F30177" w:rsidRDefault="00B639CC">
      <w:pPr>
        <w:jc w:val="both"/>
        <w:rPr>
          <w:sz w:val="22"/>
          <w:szCs w:val="22"/>
        </w:rPr>
      </w:pPr>
      <w:r w:rsidRPr="00F30177">
        <w:rPr>
          <w:sz w:val="22"/>
          <w:szCs w:val="22"/>
        </w:rPr>
        <w:t>Bullying may be characterised as offensive, intimidating, malicious or insulting behaviour or any abuse of power through means intended to threaten, humiliate, denigrate or injure the recipient, which undermines their self-confidence and may cause them to suffer stress.</w:t>
      </w:r>
    </w:p>
    <w:p w14:paraId="19BF3BB3" w14:textId="77777777" w:rsidR="001D304F" w:rsidRPr="00F30177" w:rsidRDefault="00B639CC">
      <w:pPr>
        <w:rPr>
          <w:sz w:val="22"/>
          <w:szCs w:val="22"/>
        </w:rPr>
      </w:pPr>
      <w:r w:rsidRPr="00F30177">
        <w:rPr>
          <w:sz w:val="22"/>
          <w:szCs w:val="22"/>
        </w:rPr>
        <w:t>Examples of bullying may include (this list is not exhaustive):</w:t>
      </w:r>
    </w:p>
    <w:p w14:paraId="19BF3BB4" w14:textId="77777777" w:rsidR="001D304F" w:rsidRPr="00F30177" w:rsidRDefault="00B639CC">
      <w:pPr>
        <w:numPr>
          <w:ilvl w:val="0"/>
          <w:numId w:val="9"/>
        </w:numPr>
        <w:spacing w:before="280" w:after="0" w:line="240" w:lineRule="auto"/>
        <w:rPr>
          <w:sz w:val="22"/>
          <w:szCs w:val="22"/>
        </w:rPr>
      </w:pPr>
      <w:r w:rsidRPr="00F30177">
        <w:rPr>
          <w:sz w:val="22"/>
          <w:szCs w:val="22"/>
        </w:rPr>
        <w:t>physical, verbal or psychological threats (made directly or indirectly, online or otherwise);</w:t>
      </w:r>
    </w:p>
    <w:p w14:paraId="19BF3BB5" w14:textId="77777777" w:rsidR="001D304F" w:rsidRPr="00F30177" w:rsidRDefault="00B639CC">
      <w:pPr>
        <w:numPr>
          <w:ilvl w:val="0"/>
          <w:numId w:val="9"/>
        </w:numPr>
        <w:spacing w:after="0" w:line="240" w:lineRule="auto"/>
        <w:rPr>
          <w:sz w:val="22"/>
          <w:szCs w:val="22"/>
        </w:rPr>
      </w:pPr>
      <w:r w:rsidRPr="00F30177">
        <w:rPr>
          <w:sz w:val="22"/>
          <w:szCs w:val="22"/>
        </w:rPr>
        <w:t>excessive levels of supervision; and</w:t>
      </w:r>
    </w:p>
    <w:p w14:paraId="19BF3BB6" w14:textId="77777777" w:rsidR="001D304F" w:rsidRPr="00F30177" w:rsidRDefault="00B639CC">
      <w:pPr>
        <w:numPr>
          <w:ilvl w:val="0"/>
          <w:numId w:val="9"/>
        </w:numPr>
        <w:spacing w:after="280" w:line="240" w:lineRule="auto"/>
        <w:rPr>
          <w:sz w:val="22"/>
          <w:szCs w:val="22"/>
        </w:rPr>
      </w:pPr>
      <w:r w:rsidRPr="00F30177">
        <w:rPr>
          <w:sz w:val="22"/>
          <w:szCs w:val="22"/>
        </w:rPr>
        <w:t>inappropriate and derogatory remarks about a person's performance.</w:t>
      </w:r>
    </w:p>
    <w:p w14:paraId="19BF3BB7" w14:textId="77777777" w:rsidR="001D304F" w:rsidRPr="00F30177" w:rsidRDefault="00B639CC">
      <w:pPr>
        <w:spacing w:before="280" w:after="280"/>
        <w:jc w:val="both"/>
        <w:rPr>
          <w:sz w:val="22"/>
          <w:szCs w:val="22"/>
        </w:rPr>
      </w:pPr>
      <w:r w:rsidRPr="00F30177">
        <w:rPr>
          <w:sz w:val="22"/>
          <w:szCs w:val="22"/>
        </w:rPr>
        <w:t xml:space="preserve">It is important to understand that legitimate, reasonable and constructive criticism of a person's performance or behaviour, or reasonable instructions given to people during their employment, will not amount to bullying. </w:t>
      </w:r>
    </w:p>
    <w:p w14:paraId="19BF3BB8"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Cyber Bullying</w:t>
      </w:r>
    </w:p>
    <w:p w14:paraId="19BF3BB9" w14:textId="77777777" w:rsidR="001D304F" w:rsidRPr="00F30177" w:rsidRDefault="00B639CC">
      <w:pPr>
        <w:jc w:val="both"/>
        <w:rPr>
          <w:sz w:val="22"/>
          <w:szCs w:val="22"/>
        </w:rPr>
      </w:pPr>
      <w:r w:rsidRPr="00F30177">
        <w:rPr>
          <w:sz w:val="22"/>
          <w:szCs w:val="22"/>
        </w:rPr>
        <w:t xml:space="preserve">Online communication via social media, email or other forms of technology, direct or indirect cyberbullying, may occur; like other forms of bullying, this could seriously impact the health, well-being and self-confidence of those being targeted.  Cyberbullying uses communication techniques to </w:t>
      </w:r>
      <w:r w:rsidRPr="00F30177">
        <w:rPr>
          <w:sz w:val="22"/>
          <w:szCs w:val="22"/>
        </w:rPr>
        <w:lastRenderedPageBreak/>
        <w:t>send derogatory or threatening messages directly to the victim or indirectly to others, which may not be confined to work hours.  It may consist of threats, harassment, embarrassment, defamation or impersonation.</w:t>
      </w:r>
    </w:p>
    <w:p w14:paraId="19BF3BBA" w14:textId="77777777" w:rsidR="001D304F" w:rsidRPr="00F30177" w:rsidRDefault="00B639CC">
      <w:pPr>
        <w:pBdr>
          <w:top w:val="nil"/>
          <w:left w:val="nil"/>
          <w:bottom w:val="nil"/>
          <w:right w:val="nil"/>
          <w:between w:val="nil"/>
        </w:pBdr>
        <w:spacing w:after="0" w:line="276" w:lineRule="auto"/>
        <w:rPr>
          <w:b/>
          <w:color w:val="000000"/>
          <w:sz w:val="22"/>
          <w:szCs w:val="22"/>
        </w:rPr>
      </w:pPr>
      <w:r w:rsidRPr="00F30177">
        <w:rPr>
          <w:b/>
          <w:color w:val="000000"/>
          <w:sz w:val="22"/>
          <w:szCs w:val="22"/>
        </w:rPr>
        <w:t>Microaggressions</w:t>
      </w:r>
    </w:p>
    <w:p w14:paraId="19BF3BBB" w14:textId="77777777" w:rsidR="001D304F" w:rsidRPr="00F30177" w:rsidRDefault="00B639CC">
      <w:pPr>
        <w:pBdr>
          <w:top w:val="nil"/>
          <w:left w:val="nil"/>
          <w:bottom w:val="nil"/>
          <w:right w:val="nil"/>
          <w:between w:val="nil"/>
        </w:pBdr>
        <w:spacing w:after="0" w:line="276" w:lineRule="auto"/>
        <w:rPr>
          <w:sz w:val="22"/>
          <w:szCs w:val="22"/>
        </w:rPr>
      </w:pPr>
      <w:r w:rsidRPr="00F30177">
        <w:rPr>
          <w:color w:val="000000"/>
          <w:sz w:val="22"/>
          <w:szCs w:val="22"/>
        </w:rPr>
        <w:t>Microaggressions are statements</w:t>
      </w:r>
      <w:r w:rsidRPr="00F30177">
        <w:rPr>
          <w:sz w:val="22"/>
          <w:szCs w:val="22"/>
        </w:rPr>
        <w:t>, actions, or incidents regarded as indirect, subtle, or unintentional discrimination against members of a marginalised group, such as a racial or ethnic minority. Microaggressions generally take one of three forms:</w:t>
      </w:r>
    </w:p>
    <w:p w14:paraId="19BF3BBC" w14:textId="77777777" w:rsidR="001D304F" w:rsidRPr="00F30177" w:rsidRDefault="00B639CC">
      <w:pPr>
        <w:widowControl w:val="0"/>
        <w:numPr>
          <w:ilvl w:val="0"/>
          <w:numId w:val="2"/>
        </w:numPr>
        <w:pBdr>
          <w:top w:val="nil"/>
          <w:left w:val="nil"/>
          <w:bottom w:val="nil"/>
          <w:right w:val="nil"/>
          <w:between w:val="nil"/>
        </w:pBdr>
        <w:spacing w:before="238" w:after="0" w:line="240" w:lineRule="auto"/>
        <w:jc w:val="both"/>
        <w:rPr>
          <w:color w:val="000000"/>
          <w:sz w:val="22"/>
          <w:szCs w:val="22"/>
        </w:rPr>
      </w:pPr>
      <w:r w:rsidRPr="00F30177">
        <w:rPr>
          <w:b/>
          <w:color w:val="000000"/>
          <w:sz w:val="22"/>
          <w:szCs w:val="22"/>
        </w:rPr>
        <w:t>Micro-assaults:</w:t>
      </w:r>
      <w:r w:rsidRPr="00F30177">
        <w:rPr>
          <w:color w:val="000000"/>
          <w:sz w:val="22"/>
          <w:szCs w:val="22"/>
        </w:rPr>
        <w:t xml:space="preserve"> Conscious and blatant insults made verbally or non-verbally to a marginalised individual or group, </w:t>
      </w:r>
    </w:p>
    <w:p w14:paraId="19BF3BBD" w14:textId="77777777" w:rsidR="001D304F" w:rsidRPr="00F30177" w:rsidRDefault="00B639CC">
      <w:pPr>
        <w:widowControl w:val="0"/>
        <w:numPr>
          <w:ilvl w:val="0"/>
          <w:numId w:val="2"/>
        </w:numPr>
        <w:pBdr>
          <w:top w:val="nil"/>
          <w:left w:val="nil"/>
          <w:bottom w:val="nil"/>
          <w:right w:val="nil"/>
          <w:between w:val="nil"/>
        </w:pBdr>
        <w:spacing w:before="238" w:after="0" w:line="240" w:lineRule="auto"/>
        <w:jc w:val="both"/>
        <w:rPr>
          <w:color w:val="000000"/>
          <w:sz w:val="22"/>
          <w:szCs w:val="22"/>
        </w:rPr>
      </w:pPr>
      <w:r w:rsidRPr="00F30177">
        <w:rPr>
          <w:b/>
          <w:color w:val="000000"/>
          <w:sz w:val="22"/>
          <w:szCs w:val="22"/>
        </w:rPr>
        <w:t>Micro-insults:</w:t>
      </w:r>
      <w:r w:rsidRPr="00F30177">
        <w:rPr>
          <w:color w:val="000000"/>
          <w:sz w:val="22"/>
          <w:szCs w:val="22"/>
        </w:rPr>
        <w:t xml:space="preserve"> Unintentionally insensitive remarks or assumptions based on stereotypes, for example, saying to a person with a disability, "You don't look disabled to me".</w:t>
      </w:r>
    </w:p>
    <w:p w14:paraId="19BF3BBE" w14:textId="77777777" w:rsidR="001D304F" w:rsidRPr="00F30177" w:rsidRDefault="00B639CC">
      <w:pPr>
        <w:widowControl w:val="0"/>
        <w:numPr>
          <w:ilvl w:val="0"/>
          <w:numId w:val="2"/>
        </w:numPr>
        <w:pBdr>
          <w:top w:val="nil"/>
          <w:left w:val="nil"/>
          <w:bottom w:val="nil"/>
          <w:right w:val="nil"/>
          <w:between w:val="nil"/>
        </w:pBdr>
        <w:spacing w:before="238" w:after="0" w:line="240" w:lineRule="auto"/>
        <w:jc w:val="both"/>
        <w:rPr>
          <w:color w:val="000000"/>
          <w:sz w:val="22"/>
          <w:szCs w:val="22"/>
        </w:rPr>
      </w:pPr>
      <w:r w:rsidRPr="00F30177">
        <w:rPr>
          <w:b/>
          <w:color w:val="000000"/>
          <w:sz w:val="22"/>
          <w:szCs w:val="22"/>
        </w:rPr>
        <w:t>Micro-invalidations:</w:t>
      </w:r>
      <w:r w:rsidRPr="00F30177">
        <w:rPr>
          <w:color w:val="000000"/>
          <w:sz w:val="22"/>
          <w:szCs w:val="22"/>
        </w:rPr>
        <w:t xml:space="preserve"> Where a person denies or seeks to cancel the feelings and lived experiences of a marginalised individual or group, for example, a white person saying, "I don't think the UK has a problem with racism - some people are just too sensitive".</w:t>
      </w:r>
    </w:p>
    <w:p w14:paraId="19BF3BBF" w14:textId="77777777" w:rsidR="001D304F" w:rsidRPr="00F30177" w:rsidRDefault="001D304F">
      <w:pPr>
        <w:rPr>
          <w:sz w:val="22"/>
          <w:szCs w:val="22"/>
        </w:rPr>
      </w:pPr>
    </w:p>
    <w:sdt>
      <w:sdtPr>
        <w:tag w:val="goog_rdk_10"/>
        <w:id w:val="415835292"/>
      </w:sdtPr>
      <w:sdtContent>
        <w:p w14:paraId="19BF3BC0" w14:textId="38FA6C1C" w:rsidR="001D304F" w:rsidRPr="00F30177" w:rsidRDefault="00B639CC">
          <w:pPr>
            <w:jc w:val="both"/>
            <w:rPr>
              <w:sz w:val="22"/>
              <w:szCs w:val="22"/>
            </w:rPr>
          </w:pPr>
          <w:r w:rsidRPr="00F30177">
            <w:rPr>
              <w:sz w:val="22"/>
              <w:szCs w:val="22"/>
            </w:rPr>
            <w:t xml:space="preserve">Serious microaggressions can amount to unlawful harassment, bullying or discrimination, but even less severe microaggressions can negatively impact the health and well-being of the person experiencing them. </w:t>
          </w:r>
          <w:sdt>
            <w:sdtPr>
              <w:tag w:val="goog_rdk_9"/>
              <w:id w:val="1566698978"/>
              <w:showingPlcHdr/>
            </w:sdtPr>
            <w:sdtContent>
              <w:r w:rsidR="00AC4C88" w:rsidRPr="00F30177">
                <w:t xml:space="preserve">     </w:t>
              </w:r>
            </w:sdtContent>
          </w:sdt>
        </w:p>
      </w:sdtContent>
    </w:sdt>
    <w:p w14:paraId="19BF3BC1" w14:textId="77777777" w:rsidR="001D304F" w:rsidRPr="00F30177" w:rsidRDefault="001D304F">
      <w:pPr>
        <w:jc w:val="both"/>
        <w:rPr>
          <w:sz w:val="22"/>
          <w:szCs w:val="22"/>
        </w:rPr>
      </w:pPr>
    </w:p>
    <w:p w14:paraId="19BF3BC2" w14:textId="77777777" w:rsidR="001D304F" w:rsidRDefault="001D304F"/>
    <w:sectPr w:rsidR="001D304F" w:rsidSect="004630D7">
      <w:headerReference w:type="default" r:id="rId17"/>
      <w:footerReference w:type="default" r:id="rId18"/>
      <w:pgSz w:w="11906" w:h="16838"/>
      <w:pgMar w:top="1440" w:right="1440" w:bottom="1440" w:left="1440" w:header="0" w:footer="708"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Helen Roger" w:date="2026-09-24T09:54:00Z" w:initials="HR">
    <w:p w14:paraId="0293A4E2" w14:textId="77777777" w:rsidR="007701FC" w:rsidRDefault="007701FC" w:rsidP="007701FC">
      <w:pPr>
        <w:pStyle w:val="CommentText"/>
      </w:pPr>
      <w:r>
        <w:rPr>
          <w:rStyle w:val="CommentReference"/>
        </w:rPr>
        <w:annotationRef/>
      </w:r>
      <w:r>
        <w:rPr>
          <w:i/>
          <w:iCs/>
        </w:rPr>
        <w:t>Please refer to the appropriate policy for your organisation</w:t>
      </w:r>
    </w:p>
  </w:comment>
  <w:comment w:id="8" w:author="Helen Roger" w:date="2026-09-24T09:54:00Z" w:initials="HR">
    <w:p w14:paraId="08F6C305" w14:textId="77777777" w:rsidR="00E71B68" w:rsidRDefault="00E71B68" w:rsidP="00E71B68">
      <w:pPr>
        <w:pStyle w:val="CommentText"/>
      </w:pPr>
      <w:r>
        <w:rPr>
          <w:rStyle w:val="CommentReference"/>
        </w:rPr>
        <w:annotationRef/>
      </w:r>
      <w:r>
        <w:rPr>
          <w:i/>
          <w:iCs/>
        </w:rPr>
        <w:t>Please refer to the appropriate policy for your organisation</w:t>
      </w:r>
    </w:p>
  </w:comment>
  <w:comment w:id="10" w:author="Helen Roger" w:date="2026-09-24T09:54:00Z" w:initials="HR">
    <w:p w14:paraId="0B084894" w14:textId="77777777" w:rsidR="00E71B68" w:rsidRDefault="00E71B68" w:rsidP="00E71B68">
      <w:pPr>
        <w:pStyle w:val="CommentText"/>
      </w:pPr>
      <w:r>
        <w:rPr>
          <w:rStyle w:val="CommentReference"/>
        </w:rPr>
        <w:annotationRef/>
      </w:r>
      <w:r>
        <w:rPr>
          <w:i/>
          <w:iCs/>
        </w:rPr>
        <w:t>Please refer to the appropriate policy for your organisation</w:t>
      </w:r>
    </w:p>
  </w:comment>
  <w:comment w:id="11" w:author="Helen Roger" w:date="2026-09-24T09:55:00Z" w:initials="HR">
    <w:p w14:paraId="1928367C" w14:textId="77777777" w:rsidR="00E71B68" w:rsidRDefault="00E71B68" w:rsidP="00E71B68">
      <w:pPr>
        <w:pStyle w:val="CommentText"/>
      </w:pPr>
      <w:r>
        <w:rPr>
          <w:rStyle w:val="CommentReference"/>
        </w:rPr>
        <w:annotationRef/>
      </w:r>
      <w:r>
        <w:rPr>
          <w:i/>
          <w:iCs/>
        </w:rPr>
        <w:t>Please refer to the appropriate policy for your organisation</w:t>
      </w:r>
    </w:p>
  </w:comment>
  <w:comment w:id="12" w:author="Helen Roger" w:date="2026-09-24T09:55:00Z" w:initials="HR">
    <w:p w14:paraId="0F05B118" w14:textId="77777777" w:rsidR="00E71B68" w:rsidRDefault="00E71B68" w:rsidP="00E71B68">
      <w:pPr>
        <w:pStyle w:val="CommentText"/>
      </w:pPr>
      <w:r>
        <w:rPr>
          <w:rStyle w:val="CommentReference"/>
        </w:rPr>
        <w:annotationRef/>
      </w:r>
      <w:r>
        <w:rPr>
          <w:i/>
          <w:iCs/>
        </w:rPr>
        <w:t>Please refer to the appropriate policy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93A4E2" w15:done="0"/>
  <w15:commentEx w15:paraId="08F6C305" w15:done="0"/>
  <w15:commentEx w15:paraId="0B084894" w15:done="0"/>
  <w15:commentEx w15:paraId="1928367C" w15:done="0"/>
  <w15:commentEx w15:paraId="0F05B1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7C3BA7" w16cex:dateUtc="2026-09-24T08:54:00Z"/>
  <w16cex:commentExtensible w16cex:durableId="088D8DCD" w16cex:dateUtc="2026-09-24T08:54:00Z"/>
  <w16cex:commentExtensible w16cex:durableId="0A446AEF" w16cex:dateUtc="2026-09-24T08:54:00Z"/>
  <w16cex:commentExtensible w16cex:durableId="135067C7" w16cex:dateUtc="2026-09-24T08:55:00Z"/>
  <w16cex:commentExtensible w16cex:durableId="6331F2B4" w16cex:dateUtc="2026-09-24T0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93A4E2" w16cid:durableId="797C3BA7"/>
  <w16cid:commentId w16cid:paraId="08F6C305" w16cid:durableId="088D8DCD"/>
  <w16cid:commentId w16cid:paraId="0B084894" w16cid:durableId="0A446AEF"/>
  <w16cid:commentId w16cid:paraId="1928367C" w16cid:durableId="135067C7"/>
  <w16cid:commentId w16cid:paraId="0F05B118" w16cid:durableId="6331F2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7B5D" w14:textId="77777777" w:rsidR="00B5530A" w:rsidRPr="00F30177" w:rsidRDefault="00B5530A">
      <w:pPr>
        <w:spacing w:after="0" w:line="240" w:lineRule="auto"/>
      </w:pPr>
      <w:r w:rsidRPr="00F30177">
        <w:separator/>
      </w:r>
    </w:p>
  </w:endnote>
  <w:endnote w:type="continuationSeparator" w:id="0">
    <w:p w14:paraId="07F7A1E1" w14:textId="77777777" w:rsidR="00B5530A" w:rsidRPr="00F30177" w:rsidRDefault="00B5530A">
      <w:pPr>
        <w:spacing w:after="0" w:line="240" w:lineRule="auto"/>
      </w:pPr>
      <w:r w:rsidRPr="00F301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1" w:fontKey="{28F796BB-1623-4CD7-B73E-1843F87E5AFB}"/>
    <w:embedBold r:id="rId2" w:fontKey="{4FD7A706-2265-4FD5-B7E1-78054457C2A7}"/>
    <w:embedItalic r:id="rId3" w:fontKey="{4EC01455-D24C-4A32-9A65-3E9622879373}"/>
  </w:font>
  <w:font w:name="Calibri">
    <w:panose1 w:val="020F0502020204030204"/>
    <w:charset w:val="00"/>
    <w:family w:val="swiss"/>
    <w:pitch w:val="variable"/>
    <w:sig w:usb0="E4002EFF" w:usb1="C200247B" w:usb2="00000009" w:usb3="00000000" w:csb0="000001FF" w:csb1="00000000"/>
    <w:embedRegular r:id="rId4" w:fontKey="{F10ED37B-393B-4046-86F6-B49380F08D58}"/>
    <w:embedBold r:id="rId5" w:fontKey="{49AF0584-3763-4D6E-8A37-AE6022731848}"/>
    <w:embedItalic r:id="rId6" w:fontKey="{218701A0-2E0D-4131-BC39-F7E1E4509D79}"/>
    <w:embedBoldItalic r:id="rId7" w:fontKey="{90E42505-880A-488E-A68A-F231D6DFF22C}"/>
  </w:font>
  <w:font w:name="Montserrat">
    <w:charset w:val="00"/>
    <w:family w:val="auto"/>
    <w:pitch w:val="variable"/>
    <w:sig w:usb0="2000020F" w:usb1="00000003" w:usb2="00000000" w:usb3="00000000" w:csb0="00000197" w:csb1="00000000"/>
    <w:embedRegular r:id="rId8" w:fontKey="{2065A60A-1956-4145-8139-6B72684A962A}"/>
    <w:embedBold r:id="rId9" w:fontKey="{ACFFC682-2E1E-4820-8197-3717A5E49B39}"/>
  </w:font>
  <w:font w:name="Cambria">
    <w:panose1 w:val="02040503050406030204"/>
    <w:charset w:val="00"/>
    <w:family w:val="roman"/>
    <w:pitch w:val="variable"/>
    <w:sig w:usb0="E00006FF" w:usb1="420024FF" w:usb2="02000000" w:usb3="00000000" w:csb0="0000019F" w:csb1="00000000"/>
    <w:embedRegular r:id="rId10" w:fontKey="{161F9D96-F43C-4308-8B58-1A683B4FEE57}"/>
    <w:embedItalic r:id="rId11" w:fontKey="{7725F922-1D54-4FBB-8DDD-452633FF28BE}"/>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embedRegular r:id="rId12" w:fontKey="{13793E7D-8586-4A81-AE1D-549019764C77}"/>
    <w:embedBold r:id="rId13" w:fontKey="{3F260FD7-89F3-4FC6-8465-0FD421A842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3BD4" w14:textId="77777777" w:rsidR="001D304F" w:rsidRPr="00F30177" w:rsidRDefault="00B639CC">
    <w:pPr>
      <w:pBdr>
        <w:top w:val="nil"/>
        <w:left w:val="nil"/>
        <w:bottom w:val="nil"/>
        <w:right w:val="nil"/>
        <w:between w:val="nil"/>
      </w:pBdr>
      <w:tabs>
        <w:tab w:val="center" w:pos="4513"/>
        <w:tab w:val="right" w:pos="9026"/>
      </w:tabs>
      <w:spacing w:after="0" w:line="240" w:lineRule="auto"/>
      <w:rPr>
        <w:color w:val="000000"/>
      </w:rPr>
    </w:pPr>
    <w:r w:rsidRPr="00F30177">
      <w:rPr>
        <w:color w:val="000000"/>
      </w:rPr>
      <w:t xml:space="preserve">Bullying &amp; Harassment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4ED42" w14:textId="77777777" w:rsidR="00B5530A" w:rsidRPr="00F30177" w:rsidRDefault="00B5530A">
      <w:pPr>
        <w:spacing w:after="0" w:line="240" w:lineRule="auto"/>
      </w:pPr>
      <w:r w:rsidRPr="00F30177">
        <w:separator/>
      </w:r>
    </w:p>
  </w:footnote>
  <w:footnote w:type="continuationSeparator" w:id="0">
    <w:p w14:paraId="17845DFB" w14:textId="77777777" w:rsidR="00B5530A" w:rsidRPr="00F30177" w:rsidRDefault="00B5530A">
      <w:pPr>
        <w:spacing w:after="0" w:line="240" w:lineRule="auto"/>
      </w:pPr>
      <w:r w:rsidRPr="00F301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3BD3" w14:textId="5525531A" w:rsidR="001D304F" w:rsidRPr="00F30177" w:rsidRDefault="001D304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D3B58"/>
    <w:multiLevelType w:val="multilevel"/>
    <w:tmpl w:val="DAC2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55DF5"/>
    <w:multiLevelType w:val="hybridMultilevel"/>
    <w:tmpl w:val="85A6BA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963A43"/>
    <w:multiLevelType w:val="multilevel"/>
    <w:tmpl w:val="D73EF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EE2028"/>
    <w:multiLevelType w:val="multilevel"/>
    <w:tmpl w:val="9556AC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A60109E"/>
    <w:multiLevelType w:val="multilevel"/>
    <w:tmpl w:val="6BBC9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0905D1"/>
    <w:multiLevelType w:val="multilevel"/>
    <w:tmpl w:val="92A4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75059"/>
    <w:multiLevelType w:val="hybridMultilevel"/>
    <w:tmpl w:val="52F63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E2D57"/>
    <w:multiLevelType w:val="hybridMultilevel"/>
    <w:tmpl w:val="464C2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A91DA0"/>
    <w:multiLevelType w:val="multilevel"/>
    <w:tmpl w:val="623ACF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4037297"/>
    <w:multiLevelType w:val="multilevel"/>
    <w:tmpl w:val="B8DEAA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59B10A4"/>
    <w:multiLevelType w:val="multilevel"/>
    <w:tmpl w:val="A052DCF6"/>
    <w:lvl w:ilvl="0">
      <w:start w:val="1"/>
      <w:numFmt w:val="decimal"/>
      <w:lvlText w:val="%1."/>
      <w:lvlJc w:val="left"/>
      <w:pPr>
        <w:ind w:left="720" w:hanging="360"/>
      </w:pPr>
      <w:rPr>
        <w:rFonts w:asciiTheme="majorHAnsi" w:hAnsiTheme="majorHAnsi" w:cstheme="majorHAnsi" w:hint="default"/>
        <w:color w:val="3164AD"/>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9DD65D3"/>
    <w:multiLevelType w:val="hybridMultilevel"/>
    <w:tmpl w:val="1AC434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2752A4D"/>
    <w:multiLevelType w:val="multilevel"/>
    <w:tmpl w:val="A052DCF6"/>
    <w:lvl w:ilvl="0">
      <w:start w:val="1"/>
      <w:numFmt w:val="decimal"/>
      <w:lvlText w:val="%1."/>
      <w:lvlJc w:val="left"/>
      <w:pPr>
        <w:ind w:left="720" w:hanging="360"/>
      </w:pPr>
      <w:rPr>
        <w:rFonts w:asciiTheme="majorHAnsi" w:hAnsiTheme="majorHAnsi" w:cstheme="majorHAnsi" w:hint="default"/>
        <w:color w:val="3164AD"/>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8520A74"/>
    <w:multiLevelType w:val="multilevel"/>
    <w:tmpl w:val="6672BA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D7F1744"/>
    <w:multiLevelType w:val="multilevel"/>
    <w:tmpl w:val="671AD4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1F53994"/>
    <w:multiLevelType w:val="hybridMultilevel"/>
    <w:tmpl w:val="5EAA3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F246F9"/>
    <w:multiLevelType w:val="multilevel"/>
    <w:tmpl w:val="E0CED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9385125"/>
    <w:multiLevelType w:val="hybridMultilevel"/>
    <w:tmpl w:val="6592EA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A4F1A39"/>
    <w:multiLevelType w:val="multilevel"/>
    <w:tmpl w:val="412815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2F5039F"/>
    <w:multiLevelType w:val="hybridMultilevel"/>
    <w:tmpl w:val="42BEF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690258">
    <w:abstractNumId w:val="13"/>
  </w:num>
  <w:num w:numId="2" w16cid:durableId="566650183">
    <w:abstractNumId w:val="14"/>
  </w:num>
  <w:num w:numId="3" w16cid:durableId="653995294">
    <w:abstractNumId w:val="16"/>
  </w:num>
  <w:num w:numId="4" w16cid:durableId="1997148510">
    <w:abstractNumId w:val="2"/>
  </w:num>
  <w:num w:numId="5" w16cid:durableId="2073385574">
    <w:abstractNumId w:val="9"/>
  </w:num>
  <w:num w:numId="6" w16cid:durableId="61488813">
    <w:abstractNumId w:val="3"/>
  </w:num>
  <w:num w:numId="7" w16cid:durableId="1130706056">
    <w:abstractNumId w:val="4"/>
  </w:num>
  <w:num w:numId="8" w16cid:durableId="1607542387">
    <w:abstractNumId w:val="18"/>
  </w:num>
  <w:num w:numId="9" w16cid:durableId="749237575">
    <w:abstractNumId w:val="8"/>
  </w:num>
  <w:num w:numId="10" w16cid:durableId="682978468">
    <w:abstractNumId w:val="5"/>
  </w:num>
  <w:num w:numId="11" w16cid:durableId="744646844">
    <w:abstractNumId w:val="0"/>
  </w:num>
  <w:num w:numId="12" w16cid:durableId="2100365894">
    <w:abstractNumId w:val="15"/>
  </w:num>
  <w:num w:numId="13" w16cid:durableId="835266409">
    <w:abstractNumId w:val="6"/>
  </w:num>
  <w:num w:numId="14" w16cid:durableId="1469979668">
    <w:abstractNumId w:val="19"/>
  </w:num>
  <w:num w:numId="15" w16cid:durableId="87430249">
    <w:abstractNumId w:val="12"/>
  </w:num>
  <w:num w:numId="16" w16cid:durableId="2013216930">
    <w:abstractNumId w:val="11"/>
  </w:num>
  <w:num w:numId="17" w16cid:durableId="84300857">
    <w:abstractNumId w:val="10"/>
  </w:num>
  <w:num w:numId="18" w16cid:durableId="262031684">
    <w:abstractNumId w:val="17"/>
  </w:num>
  <w:num w:numId="19" w16cid:durableId="1632979566">
    <w:abstractNumId w:val="7"/>
  </w:num>
  <w:num w:numId="20" w16cid:durableId="164615855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04F"/>
    <w:rsid w:val="00012349"/>
    <w:rsid w:val="00017A63"/>
    <w:rsid w:val="00043E94"/>
    <w:rsid w:val="0006475E"/>
    <w:rsid w:val="00071F7D"/>
    <w:rsid w:val="000A68B1"/>
    <w:rsid w:val="000B4791"/>
    <w:rsid w:val="000C71C2"/>
    <w:rsid w:val="000D646F"/>
    <w:rsid w:val="000D7CDD"/>
    <w:rsid w:val="000E00C1"/>
    <w:rsid w:val="000E2637"/>
    <w:rsid w:val="000E37BA"/>
    <w:rsid w:val="000F4821"/>
    <w:rsid w:val="001101B6"/>
    <w:rsid w:val="00121BC7"/>
    <w:rsid w:val="00140618"/>
    <w:rsid w:val="00156789"/>
    <w:rsid w:val="001A2B9E"/>
    <w:rsid w:val="001B475A"/>
    <w:rsid w:val="001D304F"/>
    <w:rsid w:val="00200E97"/>
    <w:rsid w:val="00225526"/>
    <w:rsid w:val="00231B83"/>
    <w:rsid w:val="002449D7"/>
    <w:rsid w:val="00244B22"/>
    <w:rsid w:val="002521BF"/>
    <w:rsid w:val="0025668C"/>
    <w:rsid w:val="002673C7"/>
    <w:rsid w:val="00271B27"/>
    <w:rsid w:val="00274BCC"/>
    <w:rsid w:val="00286261"/>
    <w:rsid w:val="002C24A3"/>
    <w:rsid w:val="002D27FF"/>
    <w:rsid w:val="002D7770"/>
    <w:rsid w:val="002F7457"/>
    <w:rsid w:val="0032188D"/>
    <w:rsid w:val="00326E18"/>
    <w:rsid w:val="003446F0"/>
    <w:rsid w:val="003629C2"/>
    <w:rsid w:val="0037420E"/>
    <w:rsid w:val="0038280F"/>
    <w:rsid w:val="003A0D4D"/>
    <w:rsid w:val="003A25BD"/>
    <w:rsid w:val="003C4C61"/>
    <w:rsid w:val="003D3048"/>
    <w:rsid w:val="003E73B6"/>
    <w:rsid w:val="003E794B"/>
    <w:rsid w:val="003F47C0"/>
    <w:rsid w:val="004103EE"/>
    <w:rsid w:val="00414B8A"/>
    <w:rsid w:val="00420EC3"/>
    <w:rsid w:val="00431303"/>
    <w:rsid w:val="00435106"/>
    <w:rsid w:val="00442B84"/>
    <w:rsid w:val="0044600E"/>
    <w:rsid w:val="004619FC"/>
    <w:rsid w:val="004630D7"/>
    <w:rsid w:val="0047482E"/>
    <w:rsid w:val="0049085D"/>
    <w:rsid w:val="004948CC"/>
    <w:rsid w:val="004A06C5"/>
    <w:rsid w:val="004D629B"/>
    <w:rsid w:val="00500E12"/>
    <w:rsid w:val="00521B7C"/>
    <w:rsid w:val="00536B18"/>
    <w:rsid w:val="0055699A"/>
    <w:rsid w:val="00561AB2"/>
    <w:rsid w:val="0056663F"/>
    <w:rsid w:val="0058558E"/>
    <w:rsid w:val="005A717C"/>
    <w:rsid w:val="005B5DE2"/>
    <w:rsid w:val="005D6054"/>
    <w:rsid w:val="005E45DC"/>
    <w:rsid w:val="00616466"/>
    <w:rsid w:val="0061691E"/>
    <w:rsid w:val="00644965"/>
    <w:rsid w:val="0066308B"/>
    <w:rsid w:val="00677A83"/>
    <w:rsid w:val="00683245"/>
    <w:rsid w:val="006C479C"/>
    <w:rsid w:val="006C7728"/>
    <w:rsid w:val="006C7D74"/>
    <w:rsid w:val="006D6A5A"/>
    <w:rsid w:val="00733AE7"/>
    <w:rsid w:val="0074666C"/>
    <w:rsid w:val="0075674C"/>
    <w:rsid w:val="00760008"/>
    <w:rsid w:val="007701FC"/>
    <w:rsid w:val="00776942"/>
    <w:rsid w:val="007F59F8"/>
    <w:rsid w:val="007F757A"/>
    <w:rsid w:val="00817751"/>
    <w:rsid w:val="00821295"/>
    <w:rsid w:val="00832E06"/>
    <w:rsid w:val="00835550"/>
    <w:rsid w:val="00840B46"/>
    <w:rsid w:val="00847ECF"/>
    <w:rsid w:val="0085098A"/>
    <w:rsid w:val="00871809"/>
    <w:rsid w:val="008B38EB"/>
    <w:rsid w:val="008B3F45"/>
    <w:rsid w:val="008C11E3"/>
    <w:rsid w:val="008D5B1B"/>
    <w:rsid w:val="0092507F"/>
    <w:rsid w:val="00936BF5"/>
    <w:rsid w:val="0096439B"/>
    <w:rsid w:val="00972D15"/>
    <w:rsid w:val="0097435C"/>
    <w:rsid w:val="00974F86"/>
    <w:rsid w:val="00984CD6"/>
    <w:rsid w:val="009B0502"/>
    <w:rsid w:val="009B185F"/>
    <w:rsid w:val="009C5B33"/>
    <w:rsid w:val="009D22F6"/>
    <w:rsid w:val="009F1AE0"/>
    <w:rsid w:val="009F620A"/>
    <w:rsid w:val="00A1110D"/>
    <w:rsid w:val="00A31E5B"/>
    <w:rsid w:val="00A41459"/>
    <w:rsid w:val="00A6251D"/>
    <w:rsid w:val="00A7200F"/>
    <w:rsid w:val="00A74DD6"/>
    <w:rsid w:val="00A81246"/>
    <w:rsid w:val="00A92069"/>
    <w:rsid w:val="00AA04AB"/>
    <w:rsid w:val="00AC4C88"/>
    <w:rsid w:val="00AE17DE"/>
    <w:rsid w:val="00AE5645"/>
    <w:rsid w:val="00AE60EB"/>
    <w:rsid w:val="00AE672A"/>
    <w:rsid w:val="00B14F06"/>
    <w:rsid w:val="00B41437"/>
    <w:rsid w:val="00B45EF5"/>
    <w:rsid w:val="00B5530A"/>
    <w:rsid w:val="00B60745"/>
    <w:rsid w:val="00B639CC"/>
    <w:rsid w:val="00B80193"/>
    <w:rsid w:val="00B80B30"/>
    <w:rsid w:val="00B8368E"/>
    <w:rsid w:val="00B8797F"/>
    <w:rsid w:val="00B91AFC"/>
    <w:rsid w:val="00B97CEE"/>
    <w:rsid w:val="00BA54FB"/>
    <w:rsid w:val="00BB6673"/>
    <w:rsid w:val="00BE6D81"/>
    <w:rsid w:val="00C12190"/>
    <w:rsid w:val="00C1792D"/>
    <w:rsid w:val="00C2126C"/>
    <w:rsid w:val="00C277B1"/>
    <w:rsid w:val="00C31117"/>
    <w:rsid w:val="00C32FAB"/>
    <w:rsid w:val="00C53377"/>
    <w:rsid w:val="00C751CF"/>
    <w:rsid w:val="00C82E7E"/>
    <w:rsid w:val="00CB1CEC"/>
    <w:rsid w:val="00CC3D5B"/>
    <w:rsid w:val="00CE6BEE"/>
    <w:rsid w:val="00CF1B03"/>
    <w:rsid w:val="00D14EE4"/>
    <w:rsid w:val="00D157B2"/>
    <w:rsid w:val="00D24532"/>
    <w:rsid w:val="00D3687E"/>
    <w:rsid w:val="00D4168C"/>
    <w:rsid w:val="00D64627"/>
    <w:rsid w:val="00D70CAF"/>
    <w:rsid w:val="00D7557F"/>
    <w:rsid w:val="00D838BC"/>
    <w:rsid w:val="00D96957"/>
    <w:rsid w:val="00D9740C"/>
    <w:rsid w:val="00DC04CB"/>
    <w:rsid w:val="00DD2B35"/>
    <w:rsid w:val="00DD35D8"/>
    <w:rsid w:val="00DD72A0"/>
    <w:rsid w:val="00DE6209"/>
    <w:rsid w:val="00DF72D9"/>
    <w:rsid w:val="00E236B5"/>
    <w:rsid w:val="00E42132"/>
    <w:rsid w:val="00E46894"/>
    <w:rsid w:val="00E515B6"/>
    <w:rsid w:val="00E54009"/>
    <w:rsid w:val="00E548B3"/>
    <w:rsid w:val="00E54E97"/>
    <w:rsid w:val="00E56720"/>
    <w:rsid w:val="00E70F9D"/>
    <w:rsid w:val="00E71B68"/>
    <w:rsid w:val="00E77DDD"/>
    <w:rsid w:val="00EA764C"/>
    <w:rsid w:val="00EB2C7D"/>
    <w:rsid w:val="00EC5D0C"/>
    <w:rsid w:val="00F100DF"/>
    <w:rsid w:val="00F11283"/>
    <w:rsid w:val="00F30177"/>
    <w:rsid w:val="00F54EF7"/>
    <w:rsid w:val="00F65CDF"/>
    <w:rsid w:val="00F855C2"/>
    <w:rsid w:val="00F879AA"/>
    <w:rsid w:val="00F957F6"/>
    <w:rsid w:val="00F971A6"/>
    <w:rsid w:val="00F97C4F"/>
    <w:rsid w:val="00FA05DD"/>
    <w:rsid w:val="00FA0A71"/>
    <w:rsid w:val="00FC01B4"/>
    <w:rsid w:val="00FE5F20"/>
    <w:rsid w:val="00FF3D57"/>
    <w:rsid w:val="0198AFD2"/>
    <w:rsid w:val="3ACA4470"/>
    <w:rsid w:val="64FDA776"/>
    <w:rsid w:val="7ADB1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3B50"/>
  <w15:docId w15:val="{32A38E30-6F65-4178-B661-10E6CB50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C32FAB"/>
    <w:pPr>
      <w:keepNext/>
      <w:keepLines/>
      <w:spacing w:before="160" w:after="80"/>
      <w:jc w:val="both"/>
      <w:outlineLvl w:val="1"/>
    </w:pPr>
    <w:rPr>
      <w:rFonts w:asciiTheme="majorHAnsi" w:hAnsiTheme="majorHAnsi"/>
      <w:b/>
      <w:color w:val="2F5496"/>
      <w:sz w:val="28"/>
      <w:szCs w:val="32"/>
    </w:rPr>
  </w:style>
  <w:style w:type="paragraph" w:styleId="Heading3">
    <w:name w:val="heading 3"/>
    <w:basedOn w:val="Normal"/>
    <w:next w:val="Normal"/>
    <w:link w:val="Heading3Char"/>
    <w:uiPriority w:val="9"/>
    <w:semiHidden/>
    <w:unhideWhenUsed/>
    <w:qFormat/>
    <w:rsid w:val="00C32FAB"/>
    <w:pPr>
      <w:keepNext/>
      <w:keepLines/>
      <w:spacing w:before="160" w:after="80"/>
      <w:jc w:val="both"/>
      <w:outlineLvl w:val="2"/>
    </w:pPr>
    <w:rPr>
      <w:rFonts w:asciiTheme="majorHAnsi" w:eastAsia="Montserrat" w:hAnsiTheme="majorHAnsi" w:cs="Montserrat"/>
      <w:b/>
      <w:color w:val="3164AD"/>
      <w:sz w:val="25"/>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link w:val="Heading5Char"/>
    <w:uiPriority w:val="9"/>
    <w:semiHidden/>
    <w:unhideWhenUsed/>
    <w:qFormat/>
    <w:pPr>
      <w:keepNext/>
      <w:keepLines/>
      <w:spacing w:before="200" w:after="0" w:line="259" w:lineRule="auto"/>
      <w:outlineLvl w:val="4"/>
    </w:pPr>
    <w:rPr>
      <w:rFonts w:ascii="Cambria" w:eastAsia="Cambria" w:hAnsi="Cambria" w:cs="Cambria"/>
      <w:sz w:val="22"/>
      <w:szCs w:val="22"/>
    </w:rPr>
  </w:style>
  <w:style w:type="paragraph" w:styleId="Heading6">
    <w:name w:val="heading 6"/>
    <w:basedOn w:val="Normal"/>
    <w:next w:val="Normal"/>
    <w:link w:val="Heading6Char"/>
    <w:uiPriority w:val="9"/>
    <w:semiHidden/>
    <w:unhideWhenUsed/>
    <w:qFormat/>
    <w:pPr>
      <w:keepNext/>
      <w:keepLines/>
      <w:spacing w:before="200" w:after="0" w:line="259" w:lineRule="auto"/>
      <w:outlineLvl w:val="5"/>
    </w:pPr>
    <w:rPr>
      <w:rFonts w:ascii="Cambria" w:eastAsia="Cambria" w:hAnsi="Cambria" w:cs="Cambria"/>
      <w:i/>
      <w:sz w:val="22"/>
      <w:szCs w:val="22"/>
    </w:rPr>
  </w:style>
  <w:style w:type="paragraph" w:styleId="Heading7">
    <w:name w:val="heading 7"/>
    <w:basedOn w:val="Normal"/>
    <w:next w:val="Normal"/>
    <w:link w:val="Heading7Char"/>
    <w:uiPriority w:val="9"/>
    <w:qFormat/>
    <w:rsid w:val="00304767"/>
    <w:pPr>
      <w:keepNext/>
      <w:keepLines/>
      <w:spacing w:before="200" w:after="0" w:line="259" w:lineRule="auto"/>
      <w:outlineLvl w:val="6"/>
    </w:pPr>
    <w:rPr>
      <w:rFonts w:ascii="Cambria" w:eastAsia="Times New Roman" w:hAnsi="Cambria" w:cs="Times New Roman"/>
      <w:i/>
      <w:iCs/>
      <w:kern w:val="2"/>
      <w:sz w:val="22"/>
      <w:szCs w:val="22"/>
    </w:rPr>
  </w:style>
  <w:style w:type="paragraph" w:styleId="Heading8">
    <w:name w:val="heading 8"/>
    <w:basedOn w:val="Normal"/>
    <w:next w:val="Normal"/>
    <w:link w:val="Heading8Char"/>
    <w:uiPriority w:val="9"/>
    <w:qFormat/>
    <w:rsid w:val="00304767"/>
    <w:pPr>
      <w:keepNext/>
      <w:keepLines/>
      <w:spacing w:before="200" w:after="0" w:line="259" w:lineRule="auto"/>
      <w:outlineLvl w:val="7"/>
    </w:pPr>
    <w:rPr>
      <w:rFonts w:ascii="Cambria" w:eastAsia="Times New Roman" w:hAnsi="Cambria" w:cs="Times New Roman"/>
      <w:kern w:val="2"/>
      <w:sz w:val="20"/>
      <w:szCs w:val="20"/>
    </w:rPr>
  </w:style>
  <w:style w:type="paragraph" w:styleId="Heading9">
    <w:name w:val="heading 9"/>
    <w:basedOn w:val="Normal"/>
    <w:next w:val="Normal"/>
    <w:link w:val="Heading9Char"/>
    <w:uiPriority w:val="9"/>
    <w:qFormat/>
    <w:rsid w:val="00304767"/>
    <w:pPr>
      <w:keepNext/>
      <w:keepLines/>
      <w:spacing w:before="200" w:after="0" w:line="259" w:lineRule="auto"/>
      <w:outlineLvl w:val="8"/>
    </w:pPr>
    <w:rPr>
      <w:rFonts w:ascii="Cambria" w:eastAsia="Times New Roman" w:hAnsi="Cambria" w:cs="Times New Roman"/>
      <w:i/>
      <w:iCs/>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430808"/>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C32FAB"/>
    <w:rPr>
      <w:rFonts w:asciiTheme="majorHAnsi" w:hAnsiTheme="majorHAnsi"/>
      <w:b/>
      <w:color w:val="2F5496"/>
      <w:sz w:val="28"/>
      <w:szCs w:val="32"/>
    </w:rPr>
  </w:style>
  <w:style w:type="character" w:customStyle="1" w:styleId="Heading3Char">
    <w:name w:val="Heading 3 Char"/>
    <w:basedOn w:val="DefaultParagraphFont"/>
    <w:link w:val="Heading3"/>
    <w:uiPriority w:val="9"/>
    <w:semiHidden/>
    <w:rsid w:val="00C32FAB"/>
    <w:rPr>
      <w:rFonts w:asciiTheme="majorHAnsi" w:eastAsia="Montserrat" w:hAnsiTheme="majorHAnsi" w:cs="Montserrat"/>
      <w:b/>
      <w:color w:val="3164AD"/>
      <w:sz w:val="25"/>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styleId="CommentReference">
    <w:name w:val="annotation reference"/>
    <w:basedOn w:val="DefaultParagraphFont"/>
    <w:uiPriority w:val="99"/>
    <w:unhideWhenUsed/>
    <w:rsid w:val="006F3859"/>
    <w:rPr>
      <w:sz w:val="16"/>
      <w:szCs w:val="16"/>
    </w:rPr>
  </w:style>
  <w:style w:type="paragraph" w:styleId="CommentText">
    <w:name w:val="annotation text"/>
    <w:basedOn w:val="Normal"/>
    <w:link w:val="CommentTextChar"/>
    <w:uiPriority w:val="99"/>
    <w:unhideWhenUsed/>
    <w:rsid w:val="006F3859"/>
    <w:pPr>
      <w:spacing w:after="0" w:line="240" w:lineRule="auto"/>
    </w:pPr>
    <w:rPr>
      <w:rFonts w:ascii="Helvetica Neue" w:eastAsia="Helvetica Neue" w:hAnsi="Helvetica Neue" w:cs="Helvetica Neue"/>
      <w:sz w:val="20"/>
      <w:szCs w:val="20"/>
    </w:rPr>
  </w:style>
  <w:style w:type="character" w:customStyle="1" w:styleId="CommentTextChar">
    <w:name w:val="Comment Text Char"/>
    <w:basedOn w:val="DefaultParagraphFont"/>
    <w:link w:val="CommentText"/>
    <w:uiPriority w:val="99"/>
    <w:rsid w:val="006F3859"/>
    <w:rPr>
      <w:rFonts w:ascii="Helvetica Neue" w:eastAsia="Helvetica Neue" w:hAnsi="Helvetica Neue" w:cs="Helvetica Neue"/>
      <w:kern w:val="0"/>
      <w:sz w:val="20"/>
      <w:szCs w:val="20"/>
      <w:lang w:eastAsia="en-GB"/>
    </w:rPr>
  </w:style>
  <w:style w:type="paragraph" w:styleId="ListParagraph">
    <w:name w:val="List Paragraph"/>
    <w:basedOn w:val="Normal"/>
    <w:link w:val="ListParagraphChar"/>
    <w:uiPriority w:val="99"/>
    <w:qFormat/>
    <w:rsid w:val="00AE5645"/>
    <w:pPr>
      <w:widowControl w:val="0"/>
      <w:autoSpaceDE w:val="0"/>
      <w:autoSpaceDN w:val="0"/>
      <w:spacing w:before="80"/>
      <w:ind w:left="714" w:hanging="357"/>
      <w:contextualSpacing/>
    </w:pPr>
    <w:rPr>
      <w:rFonts w:asciiTheme="minorHAnsi" w:eastAsia="Arial" w:hAnsiTheme="minorHAnsi" w:cs="Arial"/>
      <w:sz w:val="22"/>
      <w:szCs w:val="22"/>
      <w:lang w:val="en-US"/>
    </w:rPr>
  </w:style>
  <w:style w:type="paragraph" w:styleId="Revision">
    <w:name w:val="Revision"/>
    <w:hidden/>
    <w:uiPriority w:val="99"/>
    <w:semiHidden/>
    <w:rsid w:val="00D23F4B"/>
    <w:pPr>
      <w:spacing w:after="0" w:line="240" w:lineRule="auto"/>
    </w:pPr>
    <w:rPr>
      <w:rFonts w:eastAsiaTheme="minorEastAsia"/>
    </w:rPr>
  </w:style>
  <w:style w:type="paragraph" w:styleId="CommentSubject">
    <w:name w:val="annotation subject"/>
    <w:basedOn w:val="CommentText"/>
    <w:next w:val="CommentText"/>
    <w:link w:val="CommentSubjectChar"/>
    <w:uiPriority w:val="99"/>
    <w:semiHidden/>
    <w:unhideWhenUsed/>
    <w:rsid w:val="000E15D3"/>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0E15D3"/>
    <w:rPr>
      <w:rFonts w:ascii="Helvetica Neue" w:eastAsiaTheme="minorEastAsia" w:hAnsi="Helvetica Neue" w:cs="Helvetica Neue"/>
      <w:b/>
      <w:bCs/>
      <w:kern w:val="0"/>
      <w:sz w:val="20"/>
      <w:szCs w:val="20"/>
      <w:lang w:eastAsia="en-GB"/>
    </w:rPr>
  </w:style>
  <w:style w:type="character" w:customStyle="1" w:styleId="SubtitleChar">
    <w:name w:val="Subtitle Char"/>
    <w:basedOn w:val="DefaultParagraphFont"/>
    <w:link w:val="Subtitle"/>
    <w:uiPriority w:val="11"/>
    <w:rsid w:val="00A0369D"/>
    <w:rPr>
      <w:rFonts w:eastAsiaTheme="majorEastAsia" w:cstheme="majorBidi"/>
      <w:color w:val="595959" w:themeColor="text1" w:themeTint="A6"/>
      <w:spacing w:val="15"/>
      <w:kern w:val="0"/>
      <w:sz w:val="28"/>
      <w:szCs w:val="28"/>
    </w:rPr>
  </w:style>
  <w:style w:type="character" w:customStyle="1" w:styleId="ListParagraphChar">
    <w:name w:val="List Paragraph Char"/>
    <w:basedOn w:val="DefaultParagraphFont"/>
    <w:link w:val="ListParagraph"/>
    <w:uiPriority w:val="99"/>
    <w:locked/>
    <w:rsid w:val="00AE5645"/>
    <w:rPr>
      <w:rFonts w:asciiTheme="minorHAnsi" w:eastAsia="Arial" w:hAnsiTheme="minorHAnsi" w:cs="Arial"/>
      <w:sz w:val="22"/>
      <w:szCs w:val="22"/>
      <w:lang w:val="en-US"/>
    </w:rPr>
  </w:style>
  <w:style w:type="character" w:customStyle="1" w:styleId="Heading5Char">
    <w:name w:val="Heading 5 Char"/>
    <w:basedOn w:val="DefaultParagraphFont"/>
    <w:link w:val="Heading5"/>
    <w:uiPriority w:val="9"/>
    <w:rsid w:val="00304767"/>
    <w:rPr>
      <w:rFonts w:ascii="Cambria" w:eastAsia="Times New Roman" w:hAnsi="Cambria" w:cs="Times New Roman"/>
    </w:rPr>
  </w:style>
  <w:style w:type="character" w:customStyle="1" w:styleId="Heading6Char">
    <w:name w:val="Heading 6 Char"/>
    <w:basedOn w:val="DefaultParagraphFont"/>
    <w:link w:val="Heading6"/>
    <w:uiPriority w:val="9"/>
    <w:rsid w:val="00304767"/>
    <w:rPr>
      <w:rFonts w:ascii="Cambria" w:eastAsia="Times New Roman" w:hAnsi="Cambria" w:cs="Times New Roman"/>
      <w:i/>
      <w:iCs/>
    </w:rPr>
  </w:style>
  <w:style w:type="character" w:customStyle="1" w:styleId="Heading7Char">
    <w:name w:val="Heading 7 Char"/>
    <w:basedOn w:val="DefaultParagraphFont"/>
    <w:link w:val="Heading7"/>
    <w:uiPriority w:val="9"/>
    <w:rsid w:val="00304767"/>
    <w:rPr>
      <w:rFonts w:ascii="Cambria" w:eastAsia="Times New Roman" w:hAnsi="Cambria" w:cs="Times New Roman"/>
      <w:i/>
      <w:iCs/>
    </w:rPr>
  </w:style>
  <w:style w:type="character" w:customStyle="1" w:styleId="Heading8Char">
    <w:name w:val="Heading 8 Char"/>
    <w:basedOn w:val="DefaultParagraphFont"/>
    <w:link w:val="Heading8"/>
    <w:uiPriority w:val="9"/>
    <w:rsid w:val="00304767"/>
    <w:rPr>
      <w:rFonts w:ascii="Cambria" w:eastAsia="Times New Roman" w:hAnsi="Cambria" w:cs="Times New Roman"/>
      <w:sz w:val="20"/>
      <w:szCs w:val="20"/>
    </w:rPr>
  </w:style>
  <w:style w:type="character" w:customStyle="1" w:styleId="Heading9Char">
    <w:name w:val="Heading 9 Char"/>
    <w:basedOn w:val="DefaultParagraphFont"/>
    <w:link w:val="Heading9"/>
    <w:uiPriority w:val="9"/>
    <w:rsid w:val="00304767"/>
    <w:rPr>
      <w:rFonts w:ascii="Cambria" w:eastAsia="Times New Roman" w:hAnsi="Cambria" w:cs="Times New Roman"/>
      <w:i/>
      <w:iCs/>
      <w:sz w:val="20"/>
      <w:szCs w:val="20"/>
    </w:rPr>
  </w:style>
  <w:style w:type="paragraph" w:customStyle="1" w:styleId="PolicyHeading2">
    <w:name w:val="Policy Heading 2"/>
    <w:basedOn w:val="Heading2"/>
    <w:link w:val="PolicyHeading2Char"/>
    <w:autoRedefine/>
    <w:qFormat/>
    <w:rsid w:val="00304767"/>
    <w:pPr>
      <w:numPr>
        <w:ilvl w:val="1"/>
      </w:numPr>
      <w:spacing w:before="200" w:after="0" w:line="259" w:lineRule="auto"/>
      <w:ind w:left="360" w:hanging="360"/>
      <w:jc w:val="left"/>
    </w:pPr>
    <w:rPr>
      <w:rFonts w:ascii="Calibri Light" w:eastAsia="Arial" w:hAnsi="Calibri Light" w:cs="Calibri Light"/>
      <w:b w:val="0"/>
      <w:bCs/>
      <w:szCs w:val="28"/>
    </w:rPr>
  </w:style>
  <w:style w:type="character" w:customStyle="1" w:styleId="PolicyHeading2Char">
    <w:name w:val="Policy Heading 2 Char"/>
    <w:basedOn w:val="Heading2Char"/>
    <w:link w:val="PolicyHeading2"/>
    <w:rsid w:val="00304767"/>
    <w:rPr>
      <w:rFonts w:ascii="Calibri Light" w:eastAsia="Arial" w:hAnsi="Calibri Light" w:cs="Calibri Light"/>
      <w:b w:val="0"/>
      <w:bCs/>
      <w:color w:val="2F5496"/>
      <w:sz w:val="28"/>
      <w:szCs w:val="28"/>
    </w:rPr>
  </w:style>
  <w:style w:type="paragraph" w:styleId="Subtitle">
    <w:name w:val="Subtitle"/>
    <w:basedOn w:val="Normal"/>
    <w:next w:val="Normal"/>
    <w:link w:val="SubtitleChar"/>
    <w:uiPriority w:val="11"/>
    <w:qFormat/>
    <w:rPr>
      <w:color w:val="595959"/>
      <w:sz w:val="28"/>
      <w:szCs w:val="28"/>
    </w:rPr>
  </w:style>
  <w:style w:type="paragraph" w:styleId="TOCHeading">
    <w:name w:val="TOC Heading"/>
    <w:basedOn w:val="Heading1"/>
    <w:next w:val="Normal"/>
    <w:uiPriority w:val="39"/>
    <w:unhideWhenUsed/>
    <w:qFormat/>
    <w:rsid w:val="004630D7"/>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4630D7"/>
    <w:pPr>
      <w:spacing w:after="100"/>
    </w:pPr>
  </w:style>
  <w:style w:type="paragraph" w:styleId="TOC2">
    <w:name w:val="toc 2"/>
    <w:basedOn w:val="Normal"/>
    <w:next w:val="Normal"/>
    <w:autoRedefine/>
    <w:uiPriority w:val="39"/>
    <w:unhideWhenUsed/>
    <w:rsid w:val="004630D7"/>
    <w:pPr>
      <w:spacing w:after="100"/>
      <w:ind w:left="240"/>
    </w:pPr>
  </w:style>
  <w:style w:type="character" w:styleId="FollowedHyperlink">
    <w:name w:val="FollowedHyperlink"/>
    <w:basedOn w:val="DefaultParagraphFont"/>
    <w:uiPriority w:val="99"/>
    <w:semiHidden/>
    <w:unhideWhenUsed/>
    <w:rsid w:val="004948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FPHJYKYVCDEM-1558732136-89077</_dlc_DocId>
    <_dlc_DocIdUrl xmlns="b6527a25-71f4-4cee-8acb-a9d82fefdf46">
      <Url>https://cvsce.sharepoint.com/sites/WholeTeam/_layouts/15/DocIdRedir.aspx?ID=FPHJYKYVCDEM-1558732136-89077</Url>
      <Description>FPHJYKYVCDEM-1558732136-89077</Description>
    </_dlc_DocIdUrl>
  </documentManagement>
</p:properties>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9i6Jir0Cj3kjZ0akFJpSbB6Xjg==">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</go:docsCustomData>
</go:gDocsCustomXmlDataStorage>
</file>

<file path=customXml/itemProps1.xml><?xml version="1.0" encoding="utf-8"?>
<ds:datastoreItem xmlns:ds="http://schemas.openxmlformats.org/officeDocument/2006/customXml" ds:itemID="{35AEFA72-3179-4A0A-8E57-61AEE5AF6592}">
  <ds:schemaRefs>
    <ds:schemaRef ds:uri="http://schemas.microsoft.com/sharepoint/v3/contenttype/forms"/>
  </ds:schemaRefs>
</ds:datastoreItem>
</file>

<file path=customXml/itemProps2.xml><?xml version="1.0" encoding="utf-8"?>
<ds:datastoreItem xmlns:ds="http://schemas.openxmlformats.org/officeDocument/2006/customXml" ds:itemID="{3D6FF9F2-3D2A-4FCF-A0B5-8DE27308CB93}">
  <ds:schemaRefs>
    <ds:schemaRef ds:uri="http://schemas.microsoft.com/sharepoint/events"/>
  </ds:schemaRefs>
</ds:datastoreItem>
</file>

<file path=customXml/itemProps3.xml><?xml version="1.0" encoding="utf-8"?>
<ds:datastoreItem xmlns:ds="http://schemas.openxmlformats.org/officeDocument/2006/customXml" ds:itemID="{1A2BEAC4-8589-4778-9264-40E5C495F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2B2A83-33F3-4162-BB32-1D0F55A8C45A}">
  <ds:schemaRefs>
    <ds:schemaRef ds:uri="http://schemas.openxmlformats.org/officeDocument/2006/bibliography"/>
  </ds:schemaRefs>
</ds:datastoreItem>
</file>

<file path=customXml/itemProps5.xml><?xml version="1.0" encoding="utf-8"?>
<ds:datastoreItem xmlns:ds="http://schemas.openxmlformats.org/officeDocument/2006/customXml" ds:itemID="{0C35B057-33D1-4E59-9DBD-609B70AC5774}">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2647</Words>
  <Characters>14908</Characters>
  <Application>Microsoft Office Word</Application>
  <DocSecurity>0</DocSecurity>
  <Lines>304</Lines>
  <Paragraphs>168</Paragraphs>
  <ScaleCrop>false</ScaleCrop>
  <Company/>
  <LinksUpToDate>false</LinksUpToDate>
  <CharactersWithSpaces>17387</CharactersWithSpaces>
  <SharedDoc>false</SharedDoc>
  <HLinks>
    <vt:vector size="66" baseType="variant">
      <vt:variant>
        <vt:i4>1835062</vt:i4>
      </vt:variant>
      <vt:variant>
        <vt:i4>59</vt:i4>
      </vt:variant>
      <vt:variant>
        <vt:i4>0</vt:i4>
      </vt:variant>
      <vt:variant>
        <vt:i4>5</vt:i4>
      </vt:variant>
      <vt:variant>
        <vt:lpwstr/>
      </vt:variant>
      <vt:variant>
        <vt:lpwstr>_Toc221020795</vt:lpwstr>
      </vt:variant>
      <vt:variant>
        <vt:i4>1835062</vt:i4>
      </vt:variant>
      <vt:variant>
        <vt:i4>53</vt:i4>
      </vt:variant>
      <vt:variant>
        <vt:i4>0</vt:i4>
      </vt:variant>
      <vt:variant>
        <vt:i4>5</vt:i4>
      </vt:variant>
      <vt:variant>
        <vt:lpwstr/>
      </vt:variant>
      <vt:variant>
        <vt:lpwstr>_Toc221020794</vt:lpwstr>
      </vt:variant>
      <vt:variant>
        <vt:i4>1835062</vt:i4>
      </vt:variant>
      <vt:variant>
        <vt:i4>47</vt:i4>
      </vt:variant>
      <vt:variant>
        <vt:i4>0</vt:i4>
      </vt:variant>
      <vt:variant>
        <vt:i4>5</vt:i4>
      </vt:variant>
      <vt:variant>
        <vt:lpwstr/>
      </vt:variant>
      <vt:variant>
        <vt:lpwstr>_Toc221020793</vt:lpwstr>
      </vt:variant>
      <vt:variant>
        <vt:i4>1835062</vt:i4>
      </vt:variant>
      <vt:variant>
        <vt:i4>41</vt:i4>
      </vt:variant>
      <vt:variant>
        <vt:i4>0</vt:i4>
      </vt:variant>
      <vt:variant>
        <vt:i4>5</vt:i4>
      </vt:variant>
      <vt:variant>
        <vt:lpwstr/>
      </vt:variant>
      <vt:variant>
        <vt:lpwstr>_Toc221020792</vt:lpwstr>
      </vt:variant>
      <vt:variant>
        <vt:i4>1835062</vt:i4>
      </vt:variant>
      <vt:variant>
        <vt:i4>35</vt:i4>
      </vt:variant>
      <vt:variant>
        <vt:i4>0</vt:i4>
      </vt:variant>
      <vt:variant>
        <vt:i4>5</vt:i4>
      </vt:variant>
      <vt:variant>
        <vt:lpwstr/>
      </vt:variant>
      <vt:variant>
        <vt:lpwstr>_Toc221020791</vt:lpwstr>
      </vt:variant>
      <vt:variant>
        <vt:i4>1835062</vt:i4>
      </vt:variant>
      <vt:variant>
        <vt:i4>29</vt:i4>
      </vt:variant>
      <vt:variant>
        <vt:i4>0</vt:i4>
      </vt:variant>
      <vt:variant>
        <vt:i4>5</vt:i4>
      </vt:variant>
      <vt:variant>
        <vt:lpwstr/>
      </vt:variant>
      <vt:variant>
        <vt:lpwstr>_Toc221020790</vt:lpwstr>
      </vt:variant>
      <vt:variant>
        <vt:i4>1900598</vt:i4>
      </vt:variant>
      <vt:variant>
        <vt:i4>23</vt:i4>
      </vt:variant>
      <vt:variant>
        <vt:i4>0</vt:i4>
      </vt:variant>
      <vt:variant>
        <vt:i4>5</vt:i4>
      </vt:variant>
      <vt:variant>
        <vt:lpwstr/>
      </vt:variant>
      <vt:variant>
        <vt:lpwstr>_Toc221020789</vt:lpwstr>
      </vt:variant>
      <vt:variant>
        <vt:i4>1900598</vt:i4>
      </vt:variant>
      <vt:variant>
        <vt:i4>17</vt:i4>
      </vt:variant>
      <vt:variant>
        <vt:i4>0</vt:i4>
      </vt:variant>
      <vt:variant>
        <vt:i4>5</vt:i4>
      </vt:variant>
      <vt:variant>
        <vt:lpwstr/>
      </vt:variant>
      <vt:variant>
        <vt:lpwstr>_Toc221020788</vt:lpwstr>
      </vt:variant>
      <vt:variant>
        <vt:i4>1900598</vt:i4>
      </vt:variant>
      <vt:variant>
        <vt:i4>11</vt:i4>
      </vt:variant>
      <vt:variant>
        <vt:i4>0</vt:i4>
      </vt:variant>
      <vt:variant>
        <vt:i4>5</vt:i4>
      </vt:variant>
      <vt:variant>
        <vt:lpwstr/>
      </vt:variant>
      <vt:variant>
        <vt:lpwstr>_Toc221020787</vt:lpwstr>
      </vt:variant>
      <vt:variant>
        <vt:i4>1900598</vt:i4>
      </vt:variant>
      <vt:variant>
        <vt:i4>5</vt:i4>
      </vt:variant>
      <vt:variant>
        <vt:i4>0</vt:i4>
      </vt:variant>
      <vt:variant>
        <vt:i4>5</vt:i4>
      </vt:variant>
      <vt:variant>
        <vt:lpwstr/>
      </vt:variant>
      <vt:variant>
        <vt:lpwstr>_Toc221020786</vt:lpwstr>
      </vt:variant>
      <vt:variant>
        <vt:i4>1900598</vt:i4>
      </vt:variant>
      <vt:variant>
        <vt:i4>2</vt:i4>
      </vt:variant>
      <vt:variant>
        <vt:i4>0</vt:i4>
      </vt:variant>
      <vt:variant>
        <vt:i4>5</vt:i4>
      </vt:variant>
      <vt:variant>
        <vt:lpwstr/>
      </vt:variant>
      <vt:variant>
        <vt:lpwstr>_Toc221020785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Bater</dc:creator>
  <cp:keywords/>
  <cp:lastModifiedBy>Helen Roger</cp:lastModifiedBy>
  <cp:revision>119</cp:revision>
  <dcterms:created xsi:type="dcterms:W3CDTF">2024-02-05T12:03:00Z</dcterms:created>
  <dcterms:modified xsi:type="dcterms:W3CDTF">2026-09-24T08:55:00Z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159fed03-84fd-4163-b7b1-bfe5804f80c5</vt:lpwstr>
  </property>
</Properties>
</file>