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2E54" w14:textId="77777777" w:rsidR="003B0E93" w:rsidRPr="00120545" w:rsidRDefault="00786523" w:rsidP="00465E73">
      <w:pPr>
        <w:jc w:val="center"/>
      </w:pPr>
      <w:r w:rsidRPr="00120545">
        <w:rPr>
          <w:noProof/>
          <w:lang w:eastAsia="en-GB"/>
        </w:rPr>
        <w:drawing>
          <wp:anchor distT="0" distB="0" distL="114300" distR="114300" simplePos="0" relativeHeight="251657728" behindDoc="1" locked="0" layoutInCell="1" allowOverlap="1" wp14:anchorId="04B4BBDF" wp14:editId="51C93C24">
            <wp:simplePos x="5020310" y="720090"/>
            <wp:positionH relativeFrom="margin">
              <wp:align>center</wp:align>
            </wp:positionH>
            <wp:positionV relativeFrom="margin">
              <wp:align>top</wp:align>
            </wp:positionV>
            <wp:extent cx="2095500" cy="899160"/>
            <wp:effectExtent l="0" t="0" r="0" b="0"/>
            <wp:wrapSquare wrapText="bothSides"/>
            <wp:docPr id="2" name="Picture 2" descr="H&amp;STH_VC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STH_VCA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899160"/>
                    </a:xfrm>
                    <a:prstGeom prst="rect">
                      <a:avLst/>
                    </a:prstGeom>
                    <a:noFill/>
                  </pic:spPr>
                </pic:pic>
              </a:graphicData>
            </a:graphic>
            <wp14:sizeRelH relativeFrom="page">
              <wp14:pctWidth>0</wp14:pctWidth>
            </wp14:sizeRelH>
            <wp14:sizeRelV relativeFrom="page">
              <wp14:pctHeight>0</wp14:pctHeight>
            </wp14:sizeRelV>
          </wp:anchor>
        </w:drawing>
      </w:r>
    </w:p>
    <w:p w14:paraId="617BFEA4" w14:textId="77777777" w:rsidR="003B0E93" w:rsidRPr="00120545" w:rsidRDefault="003B0E93" w:rsidP="00465E73">
      <w:pPr>
        <w:jc w:val="center"/>
      </w:pPr>
    </w:p>
    <w:p w14:paraId="6CE4C745" w14:textId="77777777" w:rsidR="003B0E93" w:rsidRPr="00120545" w:rsidRDefault="003B0E93" w:rsidP="00465E73">
      <w:pPr>
        <w:jc w:val="center"/>
      </w:pPr>
    </w:p>
    <w:p w14:paraId="1FBD9F46" w14:textId="77777777" w:rsidR="0050340F" w:rsidRPr="00120545" w:rsidRDefault="0050340F" w:rsidP="00465E73">
      <w:pPr>
        <w:pStyle w:val="Heading1"/>
      </w:pPr>
    </w:p>
    <w:p w14:paraId="489407FC" w14:textId="77777777" w:rsidR="0050340F" w:rsidRPr="00120545" w:rsidRDefault="0050340F" w:rsidP="00465E73">
      <w:pPr>
        <w:pStyle w:val="Heading1"/>
      </w:pPr>
    </w:p>
    <w:p w14:paraId="2A534C54" w14:textId="77777777" w:rsidR="00CB7D4B" w:rsidRPr="00120545" w:rsidRDefault="00CB7D4B" w:rsidP="00465E73">
      <w:pPr>
        <w:pStyle w:val="Heading1"/>
      </w:pPr>
    </w:p>
    <w:p w14:paraId="24955D9C" w14:textId="77777777" w:rsidR="00CB7D4B" w:rsidRPr="00120545" w:rsidRDefault="00CB7D4B" w:rsidP="00465E73">
      <w:pPr>
        <w:pStyle w:val="Heading1"/>
      </w:pPr>
    </w:p>
    <w:p w14:paraId="72033A4B" w14:textId="58A3F25A" w:rsidR="0050340F" w:rsidRPr="00120545" w:rsidRDefault="0050340F" w:rsidP="00465E73">
      <w:pPr>
        <w:pStyle w:val="Heading1"/>
      </w:pPr>
      <w:r w:rsidRPr="00120545">
        <w:t>Halton and St Helens VCA – Job Description</w:t>
      </w:r>
    </w:p>
    <w:p w14:paraId="00E030BB" w14:textId="77777777" w:rsidR="0050340F" w:rsidRPr="00120545" w:rsidRDefault="0050340F" w:rsidP="00465E73"/>
    <w:p w14:paraId="33BA358C" w14:textId="5A4FF8D1" w:rsidR="0050340F" w:rsidRPr="00120545" w:rsidRDefault="0050340F" w:rsidP="00465E73">
      <w:r w:rsidRPr="00120545">
        <w:rPr>
          <w:b/>
          <w:u w:val="single"/>
        </w:rPr>
        <w:t>Role</w:t>
      </w:r>
      <w:r w:rsidRPr="00120545">
        <w:rPr>
          <w:b/>
        </w:rPr>
        <w:t>:</w:t>
      </w:r>
      <w:r w:rsidR="00465E73" w:rsidRPr="00120545">
        <w:t xml:space="preserve"> </w:t>
      </w:r>
      <w:r w:rsidR="00473BCF" w:rsidRPr="00120545">
        <w:t>Programme Manager</w:t>
      </w:r>
    </w:p>
    <w:p w14:paraId="09A51DDF" w14:textId="77777777" w:rsidR="0050340F" w:rsidRPr="00120545" w:rsidRDefault="0050340F" w:rsidP="00465E73"/>
    <w:p w14:paraId="1E77A31B" w14:textId="15D46D34" w:rsidR="0050340F" w:rsidRPr="00120545" w:rsidRDefault="0050340F" w:rsidP="00465E73">
      <w:r w:rsidRPr="00120545">
        <w:rPr>
          <w:b/>
          <w:u w:val="single"/>
        </w:rPr>
        <w:t>Reports to</w:t>
      </w:r>
      <w:r w:rsidRPr="00120545">
        <w:rPr>
          <w:b/>
        </w:rPr>
        <w:t>:</w:t>
      </w:r>
      <w:r w:rsidR="002269F4" w:rsidRPr="00120545">
        <w:rPr>
          <w:b/>
        </w:rPr>
        <w:t xml:space="preserve"> </w:t>
      </w:r>
      <w:r w:rsidR="00473BCF" w:rsidRPr="00120545">
        <w:t>Chief Executive Officer / Senior Management Team</w:t>
      </w:r>
      <w:r w:rsidR="00132EB7" w:rsidRPr="00120545">
        <w:tab/>
      </w:r>
    </w:p>
    <w:p w14:paraId="6EB90FA5" w14:textId="77777777" w:rsidR="0050340F" w:rsidRPr="00120545" w:rsidRDefault="0050340F" w:rsidP="00465E73"/>
    <w:p w14:paraId="4C9A246A" w14:textId="76E5B3A7" w:rsidR="0050340F" w:rsidRPr="00120545" w:rsidRDefault="0050340F" w:rsidP="00465E73">
      <w:r w:rsidRPr="00120545">
        <w:rPr>
          <w:b/>
          <w:u w:val="single"/>
        </w:rPr>
        <w:t>Line Managed by:</w:t>
      </w:r>
      <w:r w:rsidRPr="00120545">
        <w:rPr>
          <w:b/>
        </w:rPr>
        <w:t xml:space="preserve"> </w:t>
      </w:r>
      <w:r w:rsidR="00AF0583" w:rsidRPr="00120545">
        <w:rPr>
          <w:b/>
        </w:rPr>
        <w:t xml:space="preserve"> </w:t>
      </w:r>
      <w:r w:rsidRPr="00120545">
        <w:rPr>
          <w:b/>
        </w:rPr>
        <w:t xml:space="preserve"> </w:t>
      </w:r>
      <w:r w:rsidR="00473BCF" w:rsidRPr="00120545">
        <w:t xml:space="preserve">Chief Executive Officer </w:t>
      </w:r>
    </w:p>
    <w:p w14:paraId="5073D54B" w14:textId="77777777" w:rsidR="0050340F" w:rsidRPr="00120545" w:rsidRDefault="0050340F" w:rsidP="00465E73"/>
    <w:p w14:paraId="06CA6F79" w14:textId="77777777" w:rsidR="0050340F" w:rsidRPr="00120545" w:rsidRDefault="0050340F" w:rsidP="00465E73">
      <w:r w:rsidRPr="00120545">
        <w:rPr>
          <w:b/>
          <w:u w:val="single"/>
        </w:rPr>
        <w:t>Staff Responsible for</w:t>
      </w:r>
      <w:r w:rsidRPr="00120545">
        <w:rPr>
          <w:b/>
        </w:rPr>
        <w:t>:</w:t>
      </w:r>
      <w:r w:rsidRPr="00120545">
        <w:t xml:space="preserve">  None</w:t>
      </w:r>
    </w:p>
    <w:p w14:paraId="1F23248A" w14:textId="77777777" w:rsidR="003B0E93" w:rsidRPr="00120545" w:rsidRDefault="003B0E93" w:rsidP="00465E73">
      <w:pPr>
        <w:jc w:val="center"/>
        <w:rPr>
          <w:b/>
          <w:bCs/>
        </w:rPr>
      </w:pPr>
    </w:p>
    <w:p w14:paraId="223D82B9" w14:textId="77777777" w:rsidR="003B0E93" w:rsidRPr="00120545" w:rsidRDefault="0050340F" w:rsidP="00465E73">
      <w:pPr>
        <w:pStyle w:val="Heading2"/>
      </w:pPr>
      <w:r w:rsidRPr="00120545">
        <w:t>Job Purpose</w:t>
      </w:r>
    </w:p>
    <w:p w14:paraId="48E45134" w14:textId="77777777" w:rsidR="00015B72" w:rsidRPr="00120545" w:rsidRDefault="00A80B7D" w:rsidP="00015B72">
      <w:r w:rsidRPr="00120545">
        <w:br/>
      </w:r>
      <w:r w:rsidR="00015B72" w:rsidRPr="00120545">
        <w:t>This role is central to strengthening organisational effectiveness by:</w:t>
      </w:r>
    </w:p>
    <w:p w14:paraId="6659D0E6" w14:textId="77777777" w:rsidR="00015B72" w:rsidRPr="00120545" w:rsidRDefault="00015B72" w:rsidP="00015B72"/>
    <w:p w14:paraId="7A0C14A6" w14:textId="77777777" w:rsidR="00015B72" w:rsidRPr="00120545" w:rsidRDefault="00015B72" w:rsidP="00015B72">
      <w:pPr>
        <w:numPr>
          <w:ilvl w:val="0"/>
          <w:numId w:val="40"/>
        </w:numPr>
        <w:spacing w:line="278" w:lineRule="auto"/>
      </w:pPr>
      <w:r w:rsidRPr="00120545">
        <w:t>Rebalancing operational and strategic responsibilities</w:t>
      </w:r>
    </w:p>
    <w:p w14:paraId="3C811F90" w14:textId="77777777" w:rsidR="00015B72" w:rsidRPr="00120545" w:rsidRDefault="00015B72" w:rsidP="00015B72">
      <w:pPr>
        <w:numPr>
          <w:ilvl w:val="0"/>
          <w:numId w:val="40"/>
        </w:numPr>
        <w:spacing w:line="278" w:lineRule="auto"/>
      </w:pPr>
      <w:r w:rsidRPr="00120545">
        <w:t>Improving programme oversight and accountability</w:t>
      </w:r>
    </w:p>
    <w:p w14:paraId="40A4A982" w14:textId="77777777" w:rsidR="00015B72" w:rsidRPr="00120545" w:rsidRDefault="00015B72" w:rsidP="00015B72">
      <w:pPr>
        <w:numPr>
          <w:ilvl w:val="0"/>
          <w:numId w:val="40"/>
        </w:numPr>
        <w:spacing w:line="278" w:lineRule="auto"/>
      </w:pPr>
      <w:r w:rsidRPr="00120545">
        <w:t>Supporting organisational growth, sustainability and impact</w:t>
      </w:r>
    </w:p>
    <w:p w14:paraId="0807C409" w14:textId="77777777" w:rsidR="00015B72" w:rsidRPr="00120545" w:rsidRDefault="00015B72" w:rsidP="00015B72">
      <w:pPr>
        <w:numPr>
          <w:ilvl w:val="0"/>
          <w:numId w:val="40"/>
        </w:numPr>
        <w:spacing w:line="278" w:lineRule="auto"/>
      </w:pPr>
      <w:r w:rsidRPr="00120545">
        <w:t>Enabling senior leaders to focus on system leadership and development</w:t>
      </w:r>
    </w:p>
    <w:p w14:paraId="5ED6754C" w14:textId="77777777" w:rsidR="00015B72" w:rsidRPr="00120545" w:rsidRDefault="00015B72" w:rsidP="00015B72">
      <w:pPr>
        <w:autoSpaceDE w:val="0"/>
        <w:autoSpaceDN w:val="0"/>
        <w:adjustRightInd w:val="0"/>
      </w:pPr>
    </w:p>
    <w:p w14:paraId="4D133F63" w14:textId="1EAFF1A8" w:rsidR="00473BCF" w:rsidRPr="00120545" w:rsidRDefault="00473BCF" w:rsidP="00473BCF">
      <w:pPr>
        <w:autoSpaceDE w:val="0"/>
        <w:autoSpaceDN w:val="0"/>
        <w:adjustRightInd w:val="0"/>
        <w:spacing w:after="240"/>
      </w:pPr>
      <w:r w:rsidRPr="00120545">
        <w:t>The Programme Manager will take operational responsibility for the organisation’s growing portfolio of funded programmes across Halton and St Helens.</w:t>
      </w:r>
    </w:p>
    <w:p w14:paraId="76739A12" w14:textId="77777777" w:rsidR="00473BCF" w:rsidRPr="00120545" w:rsidRDefault="00473BCF" w:rsidP="00473BCF">
      <w:pPr>
        <w:autoSpaceDE w:val="0"/>
        <w:autoSpaceDN w:val="0"/>
        <w:adjustRightInd w:val="0"/>
        <w:spacing w:after="240"/>
      </w:pPr>
      <w:r w:rsidRPr="00120545">
        <w:t>The role will ensure high-quality, consistent delivery of projects through effective performance management, reporting, staff support and stakeholder engagement.</w:t>
      </w:r>
    </w:p>
    <w:p w14:paraId="4BEA8DF6" w14:textId="77777777" w:rsidR="00473BCF" w:rsidRPr="00120545" w:rsidRDefault="00473BCF" w:rsidP="00473BCF">
      <w:pPr>
        <w:autoSpaceDE w:val="0"/>
        <w:autoSpaceDN w:val="0"/>
        <w:adjustRightInd w:val="0"/>
        <w:spacing w:after="240"/>
      </w:pPr>
      <w:r w:rsidRPr="00120545">
        <w:t>A key function of this role is to release Senior Management Team capacity from day-to-day operational oversight, enabling greater focus on strategic leadership, system influence and income generation.</w:t>
      </w:r>
    </w:p>
    <w:p w14:paraId="06013B23" w14:textId="77777777" w:rsidR="00085E80" w:rsidRPr="00120545" w:rsidRDefault="00085E80" w:rsidP="00465E73">
      <w:pPr>
        <w:jc w:val="both"/>
      </w:pPr>
    </w:p>
    <w:p w14:paraId="0BEA4A8B" w14:textId="77777777" w:rsidR="00015B72" w:rsidRPr="00120545" w:rsidRDefault="00085E80" w:rsidP="00465E73">
      <w:pPr>
        <w:jc w:val="both"/>
        <w:rPr>
          <w:b/>
          <w:bCs/>
          <w:u w:val="single"/>
        </w:rPr>
      </w:pPr>
      <w:r w:rsidRPr="00120545">
        <w:rPr>
          <w:b/>
          <w:bCs/>
          <w:u w:val="single"/>
        </w:rPr>
        <w:t>Key Tasks</w:t>
      </w:r>
    </w:p>
    <w:p w14:paraId="7BA11460" w14:textId="77777777" w:rsidR="00015B72" w:rsidRPr="00120545" w:rsidRDefault="00015B72" w:rsidP="00465E73">
      <w:pPr>
        <w:jc w:val="both"/>
        <w:rPr>
          <w:b/>
          <w:bCs/>
          <w:u w:val="single"/>
        </w:rPr>
      </w:pPr>
    </w:p>
    <w:p w14:paraId="6D979085" w14:textId="77777777" w:rsidR="00015B72" w:rsidRPr="00120545" w:rsidRDefault="00015B72" w:rsidP="00015B72">
      <w:r w:rsidRPr="00120545">
        <w:t>This role is central to strengthening organisational effectiveness by:</w:t>
      </w:r>
    </w:p>
    <w:p w14:paraId="6A904303" w14:textId="77777777" w:rsidR="00015B72" w:rsidRPr="00120545" w:rsidRDefault="00015B72" w:rsidP="00015B72">
      <w:pPr>
        <w:numPr>
          <w:ilvl w:val="0"/>
          <w:numId w:val="40"/>
        </w:numPr>
        <w:spacing w:line="278" w:lineRule="auto"/>
      </w:pPr>
      <w:r w:rsidRPr="00120545">
        <w:t>Rebalancing operational and strategic responsibilities</w:t>
      </w:r>
    </w:p>
    <w:p w14:paraId="3B67BE4E" w14:textId="77777777" w:rsidR="00015B72" w:rsidRPr="00120545" w:rsidRDefault="00015B72" w:rsidP="00015B72">
      <w:pPr>
        <w:numPr>
          <w:ilvl w:val="0"/>
          <w:numId w:val="40"/>
        </w:numPr>
        <w:spacing w:line="278" w:lineRule="auto"/>
      </w:pPr>
      <w:r w:rsidRPr="00120545">
        <w:t>Improving programme oversight and accountability</w:t>
      </w:r>
    </w:p>
    <w:p w14:paraId="15FC859D" w14:textId="77777777" w:rsidR="00015B72" w:rsidRPr="00120545" w:rsidRDefault="00015B72" w:rsidP="00015B72">
      <w:pPr>
        <w:numPr>
          <w:ilvl w:val="0"/>
          <w:numId w:val="40"/>
        </w:numPr>
        <w:spacing w:line="278" w:lineRule="auto"/>
      </w:pPr>
      <w:r w:rsidRPr="00120545">
        <w:t>Supporting organisational growth, sustainability and impact</w:t>
      </w:r>
    </w:p>
    <w:p w14:paraId="139E9242" w14:textId="77777777" w:rsidR="00015B72" w:rsidRPr="00120545" w:rsidRDefault="00015B72" w:rsidP="00015B72">
      <w:pPr>
        <w:numPr>
          <w:ilvl w:val="0"/>
          <w:numId w:val="40"/>
        </w:numPr>
        <w:spacing w:line="278" w:lineRule="auto"/>
      </w:pPr>
      <w:r w:rsidRPr="00120545">
        <w:t>Enabling senior leaders to focus on system leadership and development</w:t>
      </w:r>
    </w:p>
    <w:p w14:paraId="5293CE78" w14:textId="422A70D7" w:rsidR="00120545" w:rsidRDefault="00085E80" w:rsidP="00465E73">
      <w:pPr>
        <w:jc w:val="both"/>
        <w:rPr>
          <w:b/>
          <w:bCs/>
          <w:u w:val="single"/>
        </w:rPr>
      </w:pPr>
      <w:r w:rsidRPr="00120545">
        <w:rPr>
          <w:b/>
          <w:bCs/>
          <w:u w:val="single"/>
        </w:rPr>
        <w:t xml:space="preserve"> </w:t>
      </w:r>
    </w:p>
    <w:p w14:paraId="04A7C09D" w14:textId="77777777" w:rsidR="00D9222F" w:rsidRPr="00D9222F" w:rsidRDefault="00D9222F" w:rsidP="00465E73">
      <w:pPr>
        <w:jc w:val="both"/>
        <w:rPr>
          <w:b/>
          <w:bCs/>
          <w:u w:val="single"/>
        </w:rPr>
      </w:pPr>
    </w:p>
    <w:p w14:paraId="18FD075D" w14:textId="5518FE7A" w:rsidR="00F92C6C" w:rsidRPr="00120545" w:rsidRDefault="00F92C6C" w:rsidP="00F92C6C">
      <w:pPr>
        <w:rPr>
          <w:b/>
          <w:bCs/>
        </w:rPr>
      </w:pPr>
      <w:r w:rsidRPr="00120545">
        <w:rPr>
          <w:b/>
          <w:bCs/>
        </w:rPr>
        <w:t>Programme and Project Management</w:t>
      </w:r>
    </w:p>
    <w:p w14:paraId="19DB7E82" w14:textId="77777777" w:rsidR="00F92C6C" w:rsidRPr="00120545" w:rsidRDefault="00F92C6C" w:rsidP="00F92C6C">
      <w:pPr>
        <w:numPr>
          <w:ilvl w:val="0"/>
          <w:numId w:val="28"/>
        </w:numPr>
        <w:spacing w:line="278" w:lineRule="auto"/>
      </w:pPr>
      <w:r w:rsidRPr="00120545">
        <w:t>Oversee the day-to-day delivery of a diverse portfolio of funded programmes.</w:t>
      </w:r>
    </w:p>
    <w:p w14:paraId="149110E1" w14:textId="77777777" w:rsidR="00F92C6C" w:rsidRPr="00120545" w:rsidRDefault="00F92C6C" w:rsidP="00F92C6C">
      <w:pPr>
        <w:numPr>
          <w:ilvl w:val="0"/>
          <w:numId w:val="28"/>
        </w:numPr>
        <w:spacing w:line="278" w:lineRule="auto"/>
      </w:pPr>
      <w:r w:rsidRPr="00120545">
        <w:t>Ensure all projects are delivered in line with agreed objectives, timelines, and funding requirements.</w:t>
      </w:r>
    </w:p>
    <w:p w14:paraId="1C413E70" w14:textId="77777777" w:rsidR="00F92C6C" w:rsidRPr="00120545" w:rsidRDefault="00F92C6C" w:rsidP="00F92C6C">
      <w:pPr>
        <w:numPr>
          <w:ilvl w:val="0"/>
          <w:numId w:val="28"/>
        </w:numPr>
        <w:spacing w:line="278" w:lineRule="auto"/>
      </w:pPr>
      <w:r w:rsidRPr="00120545">
        <w:lastRenderedPageBreak/>
        <w:t>Establish and maintain consistent project management standards across the organisation.</w:t>
      </w:r>
    </w:p>
    <w:p w14:paraId="0E051918" w14:textId="77777777" w:rsidR="00F92C6C" w:rsidRPr="00120545" w:rsidRDefault="00F92C6C" w:rsidP="00F92C6C">
      <w:pPr>
        <w:numPr>
          <w:ilvl w:val="0"/>
          <w:numId w:val="28"/>
        </w:numPr>
        <w:spacing w:line="278" w:lineRule="auto"/>
      </w:pPr>
      <w:r w:rsidRPr="00120545">
        <w:t>Identify and address delivery risks and issues, providing proactive solutions.</w:t>
      </w:r>
    </w:p>
    <w:p w14:paraId="36C05739" w14:textId="77777777" w:rsidR="00F92C6C" w:rsidRPr="00120545" w:rsidRDefault="00F92C6C" w:rsidP="00F92C6C">
      <w:pPr>
        <w:rPr>
          <w:b/>
          <w:bCs/>
        </w:rPr>
      </w:pPr>
    </w:p>
    <w:p w14:paraId="033843F8" w14:textId="3AE75EB8" w:rsidR="00F92C6C" w:rsidRPr="00120545" w:rsidRDefault="00F92C6C" w:rsidP="00F92C6C">
      <w:pPr>
        <w:rPr>
          <w:b/>
          <w:bCs/>
        </w:rPr>
      </w:pPr>
      <w:r w:rsidRPr="00120545">
        <w:rPr>
          <w:b/>
          <w:bCs/>
        </w:rPr>
        <w:t>Performance Monitoring and Impact</w:t>
      </w:r>
    </w:p>
    <w:p w14:paraId="49DCD465" w14:textId="77777777" w:rsidR="00F92C6C" w:rsidRPr="00120545" w:rsidRDefault="00F92C6C" w:rsidP="00F92C6C">
      <w:pPr>
        <w:numPr>
          <w:ilvl w:val="0"/>
          <w:numId w:val="29"/>
        </w:numPr>
        <w:spacing w:line="278" w:lineRule="auto"/>
      </w:pPr>
      <w:r w:rsidRPr="00120545">
        <w:t xml:space="preserve">Design and manage systems for </w:t>
      </w:r>
      <w:r w:rsidRPr="00120545">
        <w:rPr>
          <w:b/>
          <w:bCs/>
        </w:rPr>
        <w:t>performance monitoring, data collection, and impact reporting</w:t>
      </w:r>
      <w:r w:rsidRPr="00120545">
        <w:t xml:space="preserve"> across all programmes.</w:t>
      </w:r>
    </w:p>
    <w:p w14:paraId="37CCF48B" w14:textId="77777777" w:rsidR="00F92C6C" w:rsidRPr="00120545" w:rsidRDefault="00F92C6C" w:rsidP="00F92C6C">
      <w:pPr>
        <w:numPr>
          <w:ilvl w:val="0"/>
          <w:numId w:val="29"/>
        </w:numPr>
        <w:spacing w:line="278" w:lineRule="auto"/>
      </w:pPr>
      <w:r w:rsidRPr="00120545">
        <w:t>Ensure timely, accurate and robust reporting against outputs, outcomes and key performance indicators.</w:t>
      </w:r>
    </w:p>
    <w:p w14:paraId="4CCE47C5" w14:textId="77777777" w:rsidR="00F92C6C" w:rsidRPr="00120545" w:rsidRDefault="00F92C6C" w:rsidP="00F92C6C">
      <w:pPr>
        <w:numPr>
          <w:ilvl w:val="0"/>
          <w:numId w:val="29"/>
        </w:numPr>
        <w:spacing w:line="278" w:lineRule="auto"/>
      </w:pPr>
      <w:r w:rsidRPr="00120545">
        <w:t xml:space="preserve">Support the organisation to clearly evidence its </w:t>
      </w:r>
      <w:r w:rsidRPr="00120545">
        <w:rPr>
          <w:b/>
          <w:bCs/>
        </w:rPr>
        <w:t>impact, value, and contribution across both boroughs</w:t>
      </w:r>
      <w:r w:rsidRPr="00120545">
        <w:t>.</w:t>
      </w:r>
    </w:p>
    <w:p w14:paraId="20A43127" w14:textId="77777777" w:rsidR="00F92C6C" w:rsidRPr="00120545" w:rsidRDefault="00F92C6C" w:rsidP="00F92C6C">
      <w:pPr>
        <w:numPr>
          <w:ilvl w:val="0"/>
          <w:numId w:val="29"/>
        </w:numPr>
        <w:spacing w:line="278" w:lineRule="auto"/>
      </w:pPr>
      <w:r w:rsidRPr="00120545">
        <w:t>Analyse performance data to inform continuous improvement and organisational learning.</w:t>
      </w:r>
    </w:p>
    <w:p w14:paraId="2A5A7BD8" w14:textId="77777777" w:rsidR="00F92C6C" w:rsidRPr="00120545" w:rsidRDefault="00F92C6C" w:rsidP="00F92C6C">
      <w:pPr>
        <w:rPr>
          <w:b/>
          <w:bCs/>
        </w:rPr>
      </w:pPr>
    </w:p>
    <w:p w14:paraId="7673BBFA" w14:textId="6C4DD2DA" w:rsidR="00F92C6C" w:rsidRPr="00120545" w:rsidRDefault="00F92C6C" w:rsidP="00F92C6C">
      <w:pPr>
        <w:rPr>
          <w:b/>
          <w:bCs/>
        </w:rPr>
      </w:pPr>
      <w:r w:rsidRPr="00120545">
        <w:rPr>
          <w:b/>
          <w:bCs/>
        </w:rPr>
        <w:t>Funder Reporting and Compliance</w:t>
      </w:r>
    </w:p>
    <w:p w14:paraId="1A61DAB1" w14:textId="77777777" w:rsidR="00F92C6C" w:rsidRPr="00120545" w:rsidRDefault="00F92C6C" w:rsidP="00F92C6C">
      <w:pPr>
        <w:numPr>
          <w:ilvl w:val="0"/>
          <w:numId w:val="30"/>
        </w:numPr>
        <w:spacing w:line="278" w:lineRule="auto"/>
      </w:pPr>
      <w:r w:rsidRPr="00120545">
        <w:t>Lead on the coordination and submission of high-quality funder reports.</w:t>
      </w:r>
    </w:p>
    <w:p w14:paraId="370F81E2" w14:textId="77777777" w:rsidR="00F92C6C" w:rsidRPr="00120545" w:rsidRDefault="00F92C6C" w:rsidP="00F92C6C">
      <w:pPr>
        <w:numPr>
          <w:ilvl w:val="0"/>
          <w:numId w:val="30"/>
        </w:numPr>
        <w:spacing w:line="278" w:lineRule="auto"/>
      </w:pPr>
      <w:r w:rsidRPr="00120545">
        <w:t>Ensure compliance with all contractual and funding requirements.</w:t>
      </w:r>
    </w:p>
    <w:p w14:paraId="68F67CD0" w14:textId="77777777" w:rsidR="00F92C6C" w:rsidRPr="00120545" w:rsidRDefault="00F92C6C" w:rsidP="00F92C6C">
      <w:pPr>
        <w:numPr>
          <w:ilvl w:val="0"/>
          <w:numId w:val="30"/>
        </w:numPr>
        <w:spacing w:line="278" w:lineRule="auto"/>
      </w:pPr>
      <w:r w:rsidRPr="00120545">
        <w:t>Build and maintain positive relationships with funders, acting as a key point of contact where appropriate.</w:t>
      </w:r>
    </w:p>
    <w:p w14:paraId="531F1CDD" w14:textId="77777777" w:rsidR="00F92C6C" w:rsidRPr="00120545" w:rsidRDefault="00F92C6C" w:rsidP="00F92C6C">
      <w:pPr>
        <w:numPr>
          <w:ilvl w:val="0"/>
          <w:numId w:val="30"/>
        </w:numPr>
        <w:spacing w:line="278" w:lineRule="auto"/>
      </w:pPr>
      <w:r w:rsidRPr="00120545">
        <w:t>Mitigate risks relating to underperformance, clawback or non-compliance.</w:t>
      </w:r>
    </w:p>
    <w:p w14:paraId="1B51C2F8" w14:textId="77777777" w:rsidR="00F92C6C" w:rsidRPr="00120545" w:rsidRDefault="00F92C6C" w:rsidP="00F92C6C">
      <w:pPr>
        <w:rPr>
          <w:b/>
          <w:bCs/>
        </w:rPr>
      </w:pPr>
    </w:p>
    <w:p w14:paraId="6BA33A4D" w14:textId="653AC984" w:rsidR="00F92C6C" w:rsidRPr="00120545" w:rsidRDefault="00F92C6C" w:rsidP="00F92C6C">
      <w:pPr>
        <w:rPr>
          <w:b/>
          <w:bCs/>
        </w:rPr>
      </w:pPr>
      <w:r w:rsidRPr="00120545">
        <w:rPr>
          <w:b/>
          <w:bCs/>
        </w:rPr>
        <w:t>Financial Oversight</w:t>
      </w:r>
    </w:p>
    <w:p w14:paraId="70008B04" w14:textId="77777777" w:rsidR="00F92C6C" w:rsidRPr="00120545" w:rsidRDefault="00F92C6C" w:rsidP="00F92C6C">
      <w:pPr>
        <w:numPr>
          <w:ilvl w:val="0"/>
          <w:numId w:val="31"/>
        </w:numPr>
        <w:spacing w:line="278" w:lineRule="auto"/>
      </w:pPr>
      <w:r w:rsidRPr="00120545">
        <w:t>Work closely with finance colleagues to monitor programme budgets.</w:t>
      </w:r>
    </w:p>
    <w:p w14:paraId="5FE1F9C9" w14:textId="77777777" w:rsidR="00F92C6C" w:rsidRPr="00120545" w:rsidRDefault="00F92C6C" w:rsidP="00F92C6C">
      <w:pPr>
        <w:numPr>
          <w:ilvl w:val="0"/>
          <w:numId w:val="31"/>
        </w:numPr>
        <w:spacing w:line="278" w:lineRule="auto"/>
      </w:pPr>
      <w:r w:rsidRPr="00120545">
        <w:t>Ensure effective financial management, including tracking expenditure against budget.</w:t>
      </w:r>
    </w:p>
    <w:p w14:paraId="7B386C0F" w14:textId="77777777" w:rsidR="00F92C6C" w:rsidRPr="00120545" w:rsidRDefault="00F92C6C" w:rsidP="00F92C6C">
      <w:pPr>
        <w:numPr>
          <w:ilvl w:val="0"/>
          <w:numId w:val="31"/>
        </w:numPr>
        <w:spacing w:line="278" w:lineRule="auto"/>
      </w:pPr>
      <w:r w:rsidRPr="00120545">
        <w:t>Flag risks or variances and support corrective action where required.</w:t>
      </w:r>
    </w:p>
    <w:p w14:paraId="217B7051" w14:textId="77777777" w:rsidR="00F92C6C" w:rsidRPr="00120545" w:rsidRDefault="00F92C6C" w:rsidP="00F92C6C">
      <w:pPr>
        <w:rPr>
          <w:b/>
          <w:bCs/>
        </w:rPr>
      </w:pPr>
    </w:p>
    <w:p w14:paraId="3E9665B3" w14:textId="63C1EBAE" w:rsidR="00F92C6C" w:rsidRPr="00120545" w:rsidRDefault="00F92C6C" w:rsidP="00F92C6C">
      <w:pPr>
        <w:rPr>
          <w:b/>
          <w:bCs/>
        </w:rPr>
      </w:pPr>
      <w:r w:rsidRPr="00120545">
        <w:rPr>
          <w:b/>
          <w:bCs/>
        </w:rPr>
        <w:t>Quality Assurance and Consistency</w:t>
      </w:r>
    </w:p>
    <w:p w14:paraId="2AC84D62" w14:textId="77777777" w:rsidR="00F92C6C" w:rsidRPr="00120545" w:rsidRDefault="00F92C6C" w:rsidP="00F92C6C">
      <w:pPr>
        <w:numPr>
          <w:ilvl w:val="0"/>
          <w:numId w:val="32"/>
        </w:numPr>
        <w:spacing w:line="278" w:lineRule="auto"/>
      </w:pPr>
      <w:r w:rsidRPr="00120545">
        <w:t>Ensure consistency in delivery standards, processes and reporting across programmes.</w:t>
      </w:r>
    </w:p>
    <w:p w14:paraId="614D7BC5" w14:textId="77777777" w:rsidR="00F92C6C" w:rsidRPr="00120545" w:rsidRDefault="00F92C6C" w:rsidP="00F92C6C">
      <w:pPr>
        <w:numPr>
          <w:ilvl w:val="0"/>
          <w:numId w:val="32"/>
        </w:numPr>
        <w:spacing w:line="278" w:lineRule="auto"/>
      </w:pPr>
      <w:r w:rsidRPr="00120545">
        <w:t>Develop and implement quality assurance processes.</w:t>
      </w:r>
    </w:p>
    <w:p w14:paraId="7492263B" w14:textId="77777777" w:rsidR="00F92C6C" w:rsidRPr="00120545" w:rsidRDefault="00F92C6C" w:rsidP="00F92C6C">
      <w:pPr>
        <w:numPr>
          <w:ilvl w:val="0"/>
          <w:numId w:val="32"/>
        </w:numPr>
        <w:spacing w:line="278" w:lineRule="auto"/>
      </w:pPr>
      <w:r w:rsidRPr="00120545">
        <w:t>Promote best practice in programme delivery and evaluation.</w:t>
      </w:r>
    </w:p>
    <w:p w14:paraId="24D59DDC" w14:textId="77777777" w:rsidR="00F92C6C" w:rsidRPr="00120545" w:rsidRDefault="00F92C6C" w:rsidP="00F92C6C">
      <w:pPr>
        <w:rPr>
          <w:b/>
          <w:bCs/>
        </w:rPr>
      </w:pPr>
    </w:p>
    <w:p w14:paraId="25D19454" w14:textId="5507BC74" w:rsidR="00F92C6C" w:rsidRPr="00120545" w:rsidRDefault="00F92C6C" w:rsidP="00F92C6C">
      <w:pPr>
        <w:rPr>
          <w:b/>
          <w:bCs/>
        </w:rPr>
      </w:pPr>
      <w:r w:rsidRPr="00120545">
        <w:rPr>
          <w:b/>
          <w:bCs/>
        </w:rPr>
        <w:t>Risk Management</w:t>
      </w:r>
    </w:p>
    <w:p w14:paraId="74342DC2" w14:textId="77777777" w:rsidR="00F92C6C" w:rsidRPr="00120545" w:rsidRDefault="00F92C6C" w:rsidP="00F92C6C">
      <w:pPr>
        <w:numPr>
          <w:ilvl w:val="0"/>
          <w:numId w:val="33"/>
        </w:numPr>
        <w:spacing w:line="278" w:lineRule="auto"/>
      </w:pPr>
      <w:r w:rsidRPr="00120545">
        <w:t>Maintain oversight of programme-level risks and mitigation plans.</w:t>
      </w:r>
    </w:p>
    <w:p w14:paraId="10CC641D" w14:textId="77777777" w:rsidR="00F92C6C" w:rsidRPr="00120545" w:rsidRDefault="00F92C6C" w:rsidP="00F92C6C">
      <w:pPr>
        <w:numPr>
          <w:ilvl w:val="0"/>
          <w:numId w:val="33"/>
        </w:numPr>
        <w:spacing w:line="278" w:lineRule="auto"/>
      </w:pPr>
      <w:r w:rsidRPr="00120545">
        <w:t>Escalate strategic risks to the Senior Management Team as appropriate.</w:t>
      </w:r>
    </w:p>
    <w:p w14:paraId="0C297119" w14:textId="77777777" w:rsidR="00F92C6C" w:rsidRPr="00120545" w:rsidRDefault="00F92C6C" w:rsidP="00F92C6C">
      <w:pPr>
        <w:numPr>
          <w:ilvl w:val="0"/>
          <w:numId w:val="33"/>
        </w:numPr>
        <w:spacing w:line="278" w:lineRule="auto"/>
      </w:pPr>
      <w:r w:rsidRPr="00120545">
        <w:t>Ensure programmes are delivered in a safe, compliant and accountable manner.</w:t>
      </w:r>
    </w:p>
    <w:p w14:paraId="3C2B547E" w14:textId="77777777" w:rsidR="00F92C6C" w:rsidRPr="00120545" w:rsidRDefault="00F92C6C" w:rsidP="00F92C6C">
      <w:pPr>
        <w:rPr>
          <w:b/>
          <w:bCs/>
        </w:rPr>
      </w:pPr>
    </w:p>
    <w:p w14:paraId="2CE48747" w14:textId="3FC3233B" w:rsidR="00F92C6C" w:rsidRPr="00120545" w:rsidRDefault="00F92C6C" w:rsidP="00F92C6C">
      <w:pPr>
        <w:rPr>
          <w:b/>
          <w:bCs/>
        </w:rPr>
      </w:pPr>
      <w:r w:rsidRPr="00120545">
        <w:rPr>
          <w:b/>
          <w:bCs/>
        </w:rPr>
        <w:t>Organisational Contribution</w:t>
      </w:r>
    </w:p>
    <w:p w14:paraId="5626754D" w14:textId="77777777" w:rsidR="00F92C6C" w:rsidRPr="00120545" w:rsidRDefault="00F92C6C" w:rsidP="00F92C6C">
      <w:pPr>
        <w:numPr>
          <w:ilvl w:val="0"/>
          <w:numId w:val="34"/>
        </w:numPr>
        <w:spacing w:line="278" w:lineRule="auto"/>
      </w:pPr>
      <w:r w:rsidRPr="00120545">
        <w:t>Contribute to organisational planning, development and improvement.</w:t>
      </w:r>
    </w:p>
    <w:p w14:paraId="1C6EE1E4" w14:textId="77777777" w:rsidR="00F92C6C" w:rsidRPr="00120545" w:rsidRDefault="00F92C6C" w:rsidP="00F92C6C">
      <w:pPr>
        <w:numPr>
          <w:ilvl w:val="0"/>
          <w:numId w:val="34"/>
        </w:numPr>
        <w:spacing w:line="278" w:lineRule="auto"/>
      </w:pPr>
      <w:r w:rsidRPr="00120545">
        <w:t>Support effective cross-team working, including with communications and engagement functions.</w:t>
      </w:r>
    </w:p>
    <w:p w14:paraId="64DCB647" w14:textId="77777777" w:rsidR="00F92C6C" w:rsidRPr="00120545" w:rsidRDefault="00F92C6C" w:rsidP="00F92C6C">
      <w:pPr>
        <w:numPr>
          <w:ilvl w:val="0"/>
          <w:numId w:val="34"/>
        </w:numPr>
        <w:spacing w:line="278" w:lineRule="auto"/>
      </w:pPr>
      <w:r w:rsidRPr="00120545">
        <w:t>Play a key role in strengthening organisational resilience and operational effectiveness.</w:t>
      </w:r>
    </w:p>
    <w:p w14:paraId="424DEA83" w14:textId="77777777" w:rsidR="00D9222F" w:rsidRDefault="00D9222F" w:rsidP="00465E73">
      <w:pPr>
        <w:pStyle w:val="Heading4"/>
        <w:rPr>
          <w:b/>
        </w:rPr>
      </w:pPr>
    </w:p>
    <w:p w14:paraId="66838951" w14:textId="0D2AE989" w:rsidR="003B0E93" w:rsidRPr="00120545" w:rsidRDefault="003B0E93" w:rsidP="00465E73">
      <w:pPr>
        <w:pStyle w:val="Heading4"/>
        <w:rPr>
          <w:b/>
        </w:rPr>
      </w:pPr>
      <w:r w:rsidRPr="00120545">
        <w:rPr>
          <w:b/>
        </w:rPr>
        <w:t>General</w:t>
      </w:r>
    </w:p>
    <w:p w14:paraId="5F37CF4D" w14:textId="77777777" w:rsidR="003B0E93" w:rsidRPr="00120545" w:rsidRDefault="003B0E93" w:rsidP="00465E73"/>
    <w:p w14:paraId="7B18A5DE" w14:textId="77777777" w:rsidR="0050340F" w:rsidRPr="00120545" w:rsidRDefault="0050340F" w:rsidP="00465E73">
      <w:pPr>
        <w:numPr>
          <w:ilvl w:val="0"/>
          <w:numId w:val="7"/>
        </w:numPr>
      </w:pPr>
      <w:r w:rsidRPr="00120545">
        <w:t>Provide own administrative support including setting up and maintaining office systems.</w:t>
      </w:r>
    </w:p>
    <w:p w14:paraId="7BA0413D" w14:textId="77777777" w:rsidR="0050340F" w:rsidRPr="00120545" w:rsidRDefault="0050340F" w:rsidP="00465E73">
      <w:pPr>
        <w:numPr>
          <w:ilvl w:val="0"/>
          <w:numId w:val="7"/>
        </w:numPr>
      </w:pPr>
      <w:r w:rsidRPr="00120545">
        <w:t>Work to annual targets and provide reports to contract holders/funders and Halton and St Helens VCA Board of Trustees.</w:t>
      </w:r>
    </w:p>
    <w:p w14:paraId="4DF3AA49" w14:textId="77777777" w:rsidR="0050340F" w:rsidRPr="00120545" w:rsidRDefault="0050340F" w:rsidP="00465E73">
      <w:pPr>
        <w:numPr>
          <w:ilvl w:val="0"/>
          <w:numId w:val="7"/>
        </w:numPr>
      </w:pPr>
      <w:r w:rsidRPr="00120545">
        <w:t>Monitor complaints and follow procedure.</w:t>
      </w:r>
    </w:p>
    <w:p w14:paraId="17D8865E" w14:textId="77777777" w:rsidR="0050340F" w:rsidRPr="00120545" w:rsidRDefault="0050340F" w:rsidP="00465E73">
      <w:pPr>
        <w:numPr>
          <w:ilvl w:val="0"/>
          <w:numId w:val="7"/>
        </w:numPr>
      </w:pPr>
      <w:r w:rsidRPr="00120545">
        <w:t>Ensure the security of the office and office equipment.</w:t>
      </w:r>
    </w:p>
    <w:p w14:paraId="68A78170" w14:textId="77777777" w:rsidR="0050340F" w:rsidRPr="00120545" w:rsidRDefault="0050340F" w:rsidP="00465E73">
      <w:pPr>
        <w:numPr>
          <w:ilvl w:val="0"/>
          <w:numId w:val="7"/>
        </w:numPr>
      </w:pPr>
      <w:r w:rsidRPr="00120545">
        <w:t>Able to travel locally, regionally and nationally.</w:t>
      </w:r>
    </w:p>
    <w:p w14:paraId="7D1D95DA" w14:textId="2799FF5E" w:rsidR="0050340F" w:rsidRPr="00120545" w:rsidRDefault="00954921" w:rsidP="00465E73">
      <w:pPr>
        <w:numPr>
          <w:ilvl w:val="0"/>
          <w:numId w:val="7"/>
        </w:numPr>
      </w:pPr>
      <w:r w:rsidRPr="00120545">
        <w:t xml:space="preserve">Attend </w:t>
      </w:r>
      <w:r w:rsidR="0050340F" w:rsidRPr="00120545">
        <w:t xml:space="preserve">staff, committee and other meetings as appropriate and undertake any other work deemed necessary by the Chief </w:t>
      </w:r>
      <w:r w:rsidR="00F92C6C" w:rsidRPr="00120545">
        <w:t xml:space="preserve">Executive </w:t>
      </w:r>
      <w:r w:rsidR="0050340F" w:rsidRPr="00120545">
        <w:t>Officer to further the aims and objectives of Halton and St Helens VCA.</w:t>
      </w:r>
    </w:p>
    <w:p w14:paraId="730AC92C" w14:textId="77777777" w:rsidR="00132EB7" w:rsidRPr="00120545" w:rsidRDefault="00132EB7" w:rsidP="00465E73">
      <w:pPr>
        <w:numPr>
          <w:ilvl w:val="0"/>
          <w:numId w:val="7"/>
        </w:numPr>
      </w:pPr>
      <w:r w:rsidRPr="00120545">
        <w:t>Ensure all information is up to date and relevant and the organisation remains compliant with relevant legislation.</w:t>
      </w:r>
    </w:p>
    <w:p w14:paraId="7FD49C49" w14:textId="77777777" w:rsidR="0050340F" w:rsidRPr="00120545" w:rsidRDefault="0050340F" w:rsidP="00465E73"/>
    <w:p w14:paraId="1A7C8DBD" w14:textId="77777777" w:rsidR="00085E80" w:rsidRPr="00120545" w:rsidRDefault="00085E80" w:rsidP="00465E73">
      <w:r w:rsidRPr="00120545">
        <w:t>It is the nature of the work of Halton and St Helens VCA that tasks and responsibilities are, in many circumstances, unpredictable and varied. All employees are therefore required to work in a flexible way when the occasion arises, so that tasks not specifically covered in the job description are undertaken. These additional duties will normally be compatible with the skills and responsibility of the existing work.</w:t>
      </w:r>
    </w:p>
    <w:p w14:paraId="375650D2" w14:textId="77777777" w:rsidR="00085E80" w:rsidRPr="00120545" w:rsidRDefault="00085E80" w:rsidP="00465E73"/>
    <w:p w14:paraId="056754DF" w14:textId="77777777" w:rsidR="00085E80" w:rsidRPr="00120545" w:rsidRDefault="00085E80" w:rsidP="00465E73">
      <w:r w:rsidRPr="00120545">
        <w:t>All employees are required to abide by Halton and St Helens VCA policies with regard to Health and Safety, Equality and Diversity and Information/Communications Technology. All employees are also reminded of the need to keep all information regarding the organisation, its clients, partners and funders confidential, except where information needs to be shared on a professional basis with colleagues or external partners.</w:t>
      </w:r>
    </w:p>
    <w:p w14:paraId="682F948C" w14:textId="7E022521" w:rsidR="00015B72" w:rsidRPr="00120545" w:rsidRDefault="00015B72">
      <w:r w:rsidRPr="00120545">
        <w:br w:type="page"/>
      </w:r>
    </w:p>
    <w:p w14:paraId="3357539B" w14:textId="77777777" w:rsidR="002F2C78" w:rsidRPr="00120545" w:rsidRDefault="002F2C78" w:rsidP="00465E73"/>
    <w:p w14:paraId="0462BF24" w14:textId="77777777" w:rsidR="00D0175B" w:rsidRPr="00120545" w:rsidRDefault="00D0175B" w:rsidP="00465E73"/>
    <w:p w14:paraId="5B4B7A5B" w14:textId="77777777" w:rsidR="0050340F" w:rsidRPr="00120545" w:rsidRDefault="0050340F" w:rsidP="00465E73">
      <w:pPr>
        <w:rPr>
          <w:b/>
          <w:u w:val="single"/>
        </w:rPr>
      </w:pPr>
      <w:r w:rsidRPr="00120545">
        <w:rPr>
          <w:b/>
          <w:u w:val="single"/>
        </w:rPr>
        <w:t>Person Specification</w:t>
      </w:r>
    </w:p>
    <w:p w14:paraId="79A1CA53" w14:textId="77777777" w:rsidR="0050340F" w:rsidRPr="00120545" w:rsidRDefault="0050340F" w:rsidP="00465E73"/>
    <w:p w14:paraId="71E789E6" w14:textId="77777777" w:rsidR="00635229" w:rsidRPr="00120545" w:rsidRDefault="00635229" w:rsidP="00635229"/>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6"/>
        <w:gridCol w:w="1285"/>
        <w:gridCol w:w="1312"/>
      </w:tblGrid>
      <w:tr w:rsidR="00635229" w:rsidRPr="00D9222F" w14:paraId="45C5A8A3" w14:textId="77777777" w:rsidTr="00741A21">
        <w:trPr>
          <w:trHeight w:val="371"/>
        </w:trPr>
        <w:tc>
          <w:tcPr>
            <w:tcW w:w="7256" w:type="dxa"/>
          </w:tcPr>
          <w:p w14:paraId="5AA229F3" w14:textId="77777777" w:rsidR="00635229" w:rsidRPr="00D9222F" w:rsidRDefault="00635229" w:rsidP="00741A21">
            <w:pPr>
              <w:rPr>
                <w:b/>
              </w:rPr>
            </w:pPr>
            <w:r w:rsidRPr="00D9222F">
              <w:br w:type="page"/>
            </w:r>
          </w:p>
        </w:tc>
        <w:tc>
          <w:tcPr>
            <w:tcW w:w="2597" w:type="dxa"/>
            <w:gridSpan w:val="2"/>
          </w:tcPr>
          <w:p w14:paraId="1A30309D" w14:textId="77777777" w:rsidR="00635229" w:rsidRPr="00D9222F" w:rsidRDefault="00635229" w:rsidP="00741A21">
            <w:pPr>
              <w:jc w:val="center"/>
              <w:rPr>
                <w:b/>
              </w:rPr>
            </w:pPr>
            <w:r w:rsidRPr="00D9222F">
              <w:rPr>
                <w:b/>
              </w:rPr>
              <w:t>Essential/Desirable</w:t>
            </w:r>
          </w:p>
        </w:tc>
      </w:tr>
      <w:tr w:rsidR="00635229" w:rsidRPr="00D9222F" w14:paraId="0BB91AEC" w14:textId="77777777" w:rsidTr="00741A21">
        <w:tc>
          <w:tcPr>
            <w:tcW w:w="7256" w:type="dxa"/>
          </w:tcPr>
          <w:p w14:paraId="4AE3587F" w14:textId="77777777" w:rsidR="00635229" w:rsidRPr="00D9222F" w:rsidRDefault="00635229" w:rsidP="00741A21">
            <w:r w:rsidRPr="00D9222F">
              <w:rPr>
                <w:b/>
              </w:rPr>
              <w:t>Qualifications</w:t>
            </w:r>
          </w:p>
          <w:p w14:paraId="0EC6CD77" w14:textId="77777777" w:rsidR="00635229" w:rsidRPr="00D9222F" w:rsidRDefault="00635229" w:rsidP="00635229">
            <w:pPr>
              <w:numPr>
                <w:ilvl w:val="0"/>
                <w:numId w:val="41"/>
              </w:numPr>
            </w:pPr>
            <w:r w:rsidRPr="00D9222F">
              <w:t xml:space="preserve">A good standard of education </w:t>
            </w:r>
          </w:p>
          <w:p w14:paraId="7BC51316" w14:textId="77777777" w:rsidR="00635229" w:rsidRPr="00D9222F" w:rsidRDefault="00635229" w:rsidP="00741A21">
            <w:pPr>
              <w:ind w:left="360"/>
            </w:pPr>
          </w:p>
        </w:tc>
        <w:tc>
          <w:tcPr>
            <w:tcW w:w="1285" w:type="dxa"/>
            <w:vAlign w:val="center"/>
          </w:tcPr>
          <w:p w14:paraId="527A306C" w14:textId="77777777" w:rsidR="00635229" w:rsidRPr="00D9222F" w:rsidRDefault="00635229" w:rsidP="00741A21">
            <w:pPr>
              <w:jc w:val="center"/>
            </w:pPr>
            <w:r w:rsidRPr="00D9222F">
              <w:rPr>
                <w:rFonts w:ascii="Segoe UI Symbol" w:hAnsi="Segoe UI Symbol" w:cs="Segoe UI Symbol"/>
              </w:rPr>
              <w:t>✓</w:t>
            </w:r>
          </w:p>
        </w:tc>
        <w:tc>
          <w:tcPr>
            <w:tcW w:w="1312" w:type="dxa"/>
            <w:vAlign w:val="center"/>
          </w:tcPr>
          <w:p w14:paraId="34A07BC6" w14:textId="77777777" w:rsidR="00635229" w:rsidRPr="00D9222F" w:rsidRDefault="00635229" w:rsidP="00741A21">
            <w:pPr>
              <w:jc w:val="center"/>
            </w:pPr>
          </w:p>
        </w:tc>
      </w:tr>
      <w:tr w:rsidR="00635229" w:rsidRPr="00D9222F" w14:paraId="73F697F7" w14:textId="77777777" w:rsidTr="00741A21">
        <w:tc>
          <w:tcPr>
            <w:tcW w:w="7256" w:type="dxa"/>
          </w:tcPr>
          <w:p w14:paraId="574A87DB" w14:textId="77777777" w:rsidR="00635229" w:rsidRPr="00D9222F" w:rsidRDefault="00635229" w:rsidP="00741A21">
            <w:r w:rsidRPr="00D9222F">
              <w:rPr>
                <w:b/>
              </w:rPr>
              <w:t>Knowledge</w:t>
            </w:r>
          </w:p>
          <w:p w14:paraId="614AB845"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 xml:space="preserve">Strong </w:t>
            </w:r>
            <w:proofErr w:type="spellStart"/>
            <w:r w:rsidRPr="00D9222F">
              <w:rPr>
                <w:rFonts w:ascii="Arial" w:hAnsi="Arial" w:cs="Arial"/>
                <w:sz w:val="24"/>
                <w:szCs w:val="24"/>
              </w:rPr>
              <w:t>organisational</w:t>
            </w:r>
            <w:proofErr w:type="spellEnd"/>
            <w:r w:rsidRPr="00D9222F">
              <w:rPr>
                <w:rFonts w:ascii="Arial" w:hAnsi="Arial" w:cs="Arial"/>
                <w:sz w:val="24"/>
                <w:szCs w:val="24"/>
              </w:rPr>
              <w:t xml:space="preserve"> and </w:t>
            </w:r>
            <w:proofErr w:type="spellStart"/>
            <w:r w:rsidRPr="00D9222F">
              <w:rPr>
                <w:rFonts w:ascii="Arial" w:hAnsi="Arial" w:cs="Arial"/>
                <w:sz w:val="24"/>
                <w:szCs w:val="24"/>
              </w:rPr>
              <w:t>programme</w:t>
            </w:r>
            <w:proofErr w:type="spellEnd"/>
            <w:r w:rsidRPr="00D9222F">
              <w:rPr>
                <w:rFonts w:ascii="Arial" w:hAnsi="Arial" w:cs="Arial"/>
                <w:sz w:val="24"/>
                <w:szCs w:val="24"/>
              </w:rPr>
              <w:t xml:space="preserve"> management skills</w:t>
            </w:r>
          </w:p>
          <w:p w14:paraId="0A8C157F"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Ability to manage multiple priorities and deadlines effectively</w:t>
            </w:r>
          </w:p>
          <w:p w14:paraId="3B21683A"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Excellent analytical and reporting skills</w:t>
            </w:r>
          </w:p>
          <w:p w14:paraId="0BA850AA"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Strong communication and stakeholder engagement skills</w:t>
            </w:r>
          </w:p>
          <w:p w14:paraId="532B4A32"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Understanding of risk management and quality assurance</w:t>
            </w:r>
          </w:p>
          <w:p w14:paraId="3ECA4219"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Experience in the voluntary, community or public sector</w:t>
            </w:r>
          </w:p>
          <w:p w14:paraId="70567C11"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Knowledge of place-based working or partnership environments</w:t>
            </w:r>
          </w:p>
          <w:p w14:paraId="40E280DA" w14:textId="77777777" w:rsidR="00635229" w:rsidRPr="00D9222F" w:rsidRDefault="00635229" w:rsidP="00635229">
            <w:pPr>
              <w:pStyle w:val="ListBullet"/>
              <w:numPr>
                <w:ilvl w:val="0"/>
                <w:numId w:val="44"/>
              </w:numPr>
              <w:rPr>
                <w:rFonts w:ascii="Arial" w:hAnsi="Arial" w:cs="Arial"/>
                <w:sz w:val="24"/>
                <w:szCs w:val="24"/>
              </w:rPr>
            </w:pPr>
            <w:r w:rsidRPr="00D9222F">
              <w:rPr>
                <w:rFonts w:ascii="Arial" w:hAnsi="Arial" w:cs="Arial"/>
                <w:sz w:val="24"/>
                <w:szCs w:val="24"/>
              </w:rPr>
              <w:t>Experience of supporting income generation or bid development</w:t>
            </w:r>
          </w:p>
          <w:p w14:paraId="4C75FB98" w14:textId="77777777" w:rsidR="00635229" w:rsidRPr="00D9222F" w:rsidRDefault="00635229" w:rsidP="00741A21">
            <w:pPr>
              <w:pStyle w:val="ListBullet"/>
              <w:numPr>
                <w:ilvl w:val="0"/>
                <w:numId w:val="0"/>
              </w:numPr>
              <w:spacing w:after="0"/>
              <w:rPr>
                <w:rFonts w:ascii="Arial" w:hAnsi="Arial" w:cs="Arial"/>
                <w:sz w:val="24"/>
                <w:szCs w:val="24"/>
              </w:rPr>
            </w:pPr>
          </w:p>
        </w:tc>
        <w:tc>
          <w:tcPr>
            <w:tcW w:w="1285" w:type="dxa"/>
          </w:tcPr>
          <w:p w14:paraId="6541CC3C" w14:textId="77777777" w:rsidR="00635229" w:rsidRPr="00D9222F" w:rsidRDefault="00635229" w:rsidP="00741A21">
            <w:pPr>
              <w:jc w:val="center"/>
            </w:pPr>
          </w:p>
          <w:p w14:paraId="284507B8" w14:textId="77777777" w:rsidR="00635229" w:rsidRPr="00D9222F" w:rsidRDefault="00635229" w:rsidP="00741A21">
            <w:pPr>
              <w:jc w:val="center"/>
            </w:pPr>
            <w:r w:rsidRPr="00D9222F">
              <w:rPr>
                <w:rFonts w:ascii="Segoe UI Symbol" w:hAnsi="Segoe UI Symbol" w:cs="Segoe UI Symbol"/>
              </w:rPr>
              <w:t>✓</w:t>
            </w:r>
          </w:p>
          <w:p w14:paraId="7B45E339" w14:textId="77777777" w:rsidR="00635229" w:rsidRPr="00D9222F" w:rsidRDefault="00635229" w:rsidP="00741A21">
            <w:pPr>
              <w:jc w:val="center"/>
            </w:pPr>
            <w:r w:rsidRPr="00D9222F">
              <w:rPr>
                <w:rFonts w:ascii="Segoe UI Symbol" w:hAnsi="Segoe UI Symbol" w:cs="Segoe UI Symbol"/>
              </w:rPr>
              <w:t>✓</w:t>
            </w:r>
          </w:p>
          <w:p w14:paraId="432B098D" w14:textId="77777777" w:rsidR="00635229" w:rsidRPr="00D9222F" w:rsidRDefault="00635229" w:rsidP="00741A21">
            <w:pPr>
              <w:jc w:val="center"/>
            </w:pPr>
            <w:r w:rsidRPr="00D9222F">
              <w:rPr>
                <w:rFonts w:ascii="Segoe UI Symbol" w:hAnsi="Segoe UI Symbol" w:cs="Segoe UI Symbol"/>
              </w:rPr>
              <w:t>✓</w:t>
            </w:r>
          </w:p>
          <w:p w14:paraId="651A4C33" w14:textId="77777777" w:rsidR="00635229" w:rsidRPr="00D9222F" w:rsidRDefault="00635229" w:rsidP="00741A21">
            <w:pPr>
              <w:jc w:val="center"/>
            </w:pPr>
            <w:r w:rsidRPr="00D9222F">
              <w:rPr>
                <w:rFonts w:ascii="Segoe UI Symbol" w:hAnsi="Segoe UI Symbol" w:cs="Segoe UI Symbol"/>
              </w:rPr>
              <w:t>✓</w:t>
            </w:r>
          </w:p>
          <w:p w14:paraId="3CEA2289" w14:textId="77777777" w:rsidR="00635229" w:rsidRPr="00D9222F" w:rsidRDefault="00635229" w:rsidP="00741A21">
            <w:pPr>
              <w:jc w:val="center"/>
            </w:pPr>
            <w:r w:rsidRPr="00D9222F">
              <w:rPr>
                <w:rFonts w:ascii="Segoe UI Symbol" w:hAnsi="Segoe UI Symbol" w:cs="Segoe UI Symbol"/>
              </w:rPr>
              <w:t>✓</w:t>
            </w:r>
          </w:p>
        </w:tc>
        <w:tc>
          <w:tcPr>
            <w:tcW w:w="1312" w:type="dxa"/>
          </w:tcPr>
          <w:p w14:paraId="7D3BABB8" w14:textId="77777777" w:rsidR="00635229" w:rsidRPr="00D9222F" w:rsidRDefault="00635229" w:rsidP="00741A21">
            <w:pPr>
              <w:jc w:val="center"/>
            </w:pPr>
          </w:p>
          <w:p w14:paraId="7537BCC2" w14:textId="77777777" w:rsidR="00635229" w:rsidRPr="00D9222F" w:rsidRDefault="00635229" w:rsidP="00741A21">
            <w:pPr>
              <w:jc w:val="center"/>
            </w:pPr>
          </w:p>
          <w:p w14:paraId="765155AF" w14:textId="77777777" w:rsidR="00635229" w:rsidRPr="00D9222F" w:rsidRDefault="00635229" w:rsidP="00741A21">
            <w:pPr>
              <w:jc w:val="center"/>
            </w:pPr>
          </w:p>
          <w:p w14:paraId="29511A7B" w14:textId="77777777" w:rsidR="00635229" w:rsidRPr="00D9222F" w:rsidRDefault="00635229" w:rsidP="00741A21">
            <w:pPr>
              <w:jc w:val="center"/>
            </w:pPr>
          </w:p>
          <w:p w14:paraId="2771968F" w14:textId="77777777" w:rsidR="00635229" w:rsidRPr="00D9222F" w:rsidRDefault="00635229" w:rsidP="00741A21">
            <w:pPr>
              <w:jc w:val="center"/>
            </w:pPr>
          </w:p>
          <w:p w14:paraId="4BA9B66D" w14:textId="77777777" w:rsidR="00635229" w:rsidRPr="00D9222F" w:rsidRDefault="00635229" w:rsidP="00741A21">
            <w:pPr>
              <w:jc w:val="center"/>
            </w:pPr>
          </w:p>
          <w:p w14:paraId="48C86291" w14:textId="77777777" w:rsidR="00635229" w:rsidRPr="00D9222F" w:rsidRDefault="00635229" w:rsidP="00741A21">
            <w:pPr>
              <w:jc w:val="center"/>
            </w:pPr>
            <w:r w:rsidRPr="00D9222F">
              <w:rPr>
                <w:rFonts w:ascii="Segoe UI Symbol" w:hAnsi="Segoe UI Symbol" w:cs="Segoe UI Symbol"/>
              </w:rPr>
              <w:t>✓</w:t>
            </w:r>
          </w:p>
          <w:p w14:paraId="4A7A2EE4" w14:textId="77777777" w:rsidR="00635229" w:rsidRPr="00D9222F" w:rsidRDefault="00635229" w:rsidP="00741A21">
            <w:pPr>
              <w:jc w:val="center"/>
            </w:pPr>
            <w:r w:rsidRPr="00D9222F">
              <w:rPr>
                <w:rFonts w:ascii="Segoe UI Symbol" w:hAnsi="Segoe UI Symbol" w:cs="Segoe UI Symbol"/>
              </w:rPr>
              <w:t>✓</w:t>
            </w:r>
          </w:p>
          <w:p w14:paraId="4C65AEFA" w14:textId="77777777" w:rsidR="00635229" w:rsidRPr="00D9222F" w:rsidRDefault="00635229" w:rsidP="00741A21">
            <w:pPr>
              <w:jc w:val="center"/>
            </w:pPr>
            <w:r w:rsidRPr="00D9222F">
              <w:rPr>
                <w:rFonts w:ascii="Segoe UI Symbol" w:hAnsi="Segoe UI Symbol" w:cs="Segoe UI Symbol"/>
              </w:rPr>
              <w:t>✓</w:t>
            </w:r>
          </w:p>
        </w:tc>
      </w:tr>
      <w:tr w:rsidR="00635229" w:rsidRPr="00D9222F" w14:paraId="0A3F5C52" w14:textId="77777777" w:rsidTr="00741A21">
        <w:tc>
          <w:tcPr>
            <w:tcW w:w="7256" w:type="dxa"/>
          </w:tcPr>
          <w:p w14:paraId="5630D531" w14:textId="77777777" w:rsidR="00635229" w:rsidRPr="00D9222F" w:rsidRDefault="00635229" w:rsidP="00741A21">
            <w:r w:rsidRPr="00D9222F">
              <w:rPr>
                <w:b/>
              </w:rPr>
              <w:t>Skills and Experience</w:t>
            </w:r>
          </w:p>
          <w:p w14:paraId="2A6F9963" w14:textId="77777777" w:rsidR="00635229" w:rsidRPr="00D9222F" w:rsidRDefault="00635229" w:rsidP="00635229">
            <w:pPr>
              <w:pStyle w:val="ListBullet"/>
              <w:numPr>
                <w:ilvl w:val="0"/>
                <w:numId w:val="45"/>
              </w:numPr>
              <w:spacing w:after="0"/>
              <w:rPr>
                <w:rFonts w:ascii="Arial" w:hAnsi="Arial" w:cs="Arial"/>
                <w:sz w:val="24"/>
                <w:szCs w:val="24"/>
              </w:rPr>
            </w:pPr>
            <w:r w:rsidRPr="00D9222F">
              <w:rPr>
                <w:rFonts w:ascii="Arial" w:hAnsi="Arial" w:cs="Arial"/>
                <w:sz w:val="24"/>
                <w:szCs w:val="24"/>
              </w:rPr>
              <w:t xml:space="preserve">Experience of managing multiple projects or </w:t>
            </w:r>
            <w:proofErr w:type="spellStart"/>
            <w:r w:rsidRPr="00D9222F">
              <w:rPr>
                <w:rFonts w:ascii="Arial" w:hAnsi="Arial" w:cs="Arial"/>
                <w:sz w:val="24"/>
                <w:szCs w:val="24"/>
              </w:rPr>
              <w:t>programmes</w:t>
            </w:r>
            <w:proofErr w:type="spellEnd"/>
            <w:r w:rsidRPr="00D9222F">
              <w:rPr>
                <w:rFonts w:ascii="Arial" w:hAnsi="Arial" w:cs="Arial"/>
                <w:sz w:val="24"/>
                <w:szCs w:val="24"/>
              </w:rPr>
              <w:t xml:space="preserve"> in a complex environment</w:t>
            </w:r>
          </w:p>
          <w:p w14:paraId="165C239D" w14:textId="77777777" w:rsidR="00635229" w:rsidRPr="00D9222F" w:rsidRDefault="00635229" w:rsidP="00635229">
            <w:pPr>
              <w:pStyle w:val="ListBullet"/>
              <w:numPr>
                <w:ilvl w:val="0"/>
                <w:numId w:val="45"/>
              </w:numPr>
              <w:spacing w:after="0"/>
              <w:rPr>
                <w:rFonts w:ascii="Arial" w:hAnsi="Arial" w:cs="Arial"/>
                <w:sz w:val="24"/>
                <w:szCs w:val="24"/>
              </w:rPr>
            </w:pPr>
            <w:r w:rsidRPr="00D9222F">
              <w:rPr>
                <w:rFonts w:ascii="Arial" w:hAnsi="Arial" w:cs="Arial"/>
                <w:sz w:val="24"/>
                <w:szCs w:val="24"/>
              </w:rPr>
              <w:t>Experience of performance monitoring, data analysis and reporting</w:t>
            </w:r>
          </w:p>
          <w:p w14:paraId="67CEFDCC" w14:textId="77777777" w:rsidR="00635229" w:rsidRPr="00D9222F" w:rsidRDefault="00635229" w:rsidP="00635229">
            <w:pPr>
              <w:pStyle w:val="ListBullet"/>
              <w:numPr>
                <w:ilvl w:val="0"/>
                <w:numId w:val="45"/>
              </w:numPr>
              <w:spacing w:after="0"/>
              <w:rPr>
                <w:rFonts w:ascii="Arial" w:hAnsi="Arial" w:cs="Arial"/>
                <w:sz w:val="24"/>
                <w:szCs w:val="24"/>
              </w:rPr>
            </w:pPr>
            <w:r w:rsidRPr="00D9222F">
              <w:rPr>
                <w:rFonts w:ascii="Arial" w:hAnsi="Arial" w:cs="Arial"/>
                <w:sz w:val="24"/>
                <w:szCs w:val="24"/>
              </w:rPr>
              <w:t>Experience of managing staff or leading delivery teams</w:t>
            </w:r>
          </w:p>
          <w:p w14:paraId="0AEB6B0E" w14:textId="77777777" w:rsidR="00635229" w:rsidRPr="00D9222F" w:rsidRDefault="00635229" w:rsidP="00635229">
            <w:pPr>
              <w:pStyle w:val="ListBullet"/>
              <w:numPr>
                <w:ilvl w:val="0"/>
                <w:numId w:val="45"/>
              </w:numPr>
              <w:spacing w:after="0"/>
              <w:rPr>
                <w:rFonts w:ascii="Arial" w:hAnsi="Arial" w:cs="Arial"/>
                <w:sz w:val="24"/>
                <w:szCs w:val="24"/>
              </w:rPr>
            </w:pPr>
            <w:r w:rsidRPr="00D9222F">
              <w:rPr>
                <w:rFonts w:ascii="Arial" w:hAnsi="Arial" w:cs="Arial"/>
                <w:sz w:val="24"/>
                <w:szCs w:val="24"/>
              </w:rPr>
              <w:t xml:space="preserve">Experience of working with external funders or within funded </w:t>
            </w:r>
            <w:proofErr w:type="spellStart"/>
            <w:r w:rsidRPr="00D9222F">
              <w:rPr>
                <w:rFonts w:ascii="Arial" w:hAnsi="Arial" w:cs="Arial"/>
                <w:sz w:val="24"/>
                <w:szCs w:val="24"/>
              </w:rPr>
              <w:t>programmes</w:t>
            </w:r>
            <w:proofErr w:type="spellEnd"/>
          </w:p>
          <w:p w14:paraId="0476B9CD" w14:textId="77777777" w:rsidR="00635229" w:rsidRPr="00D9222F" w:rsidRDefault="00635229" w:rsidP="00741A21">
            <w:pPr>
              <w:pStyle w:val="ListBullet"/>
              <w:numPr>
                <w:ilvl w:val="0"/>
                <w:numId w:val="0"/>
              </w:numPr>
              <w:spacing w:after="0"/>
              <w:ind w:left="360"/>
              <w:rPr>
                <w:rFonts w:ascii="Arial" w:hAnsi="Arial" w:cs="Arial"/>
                <w:sz w:val="24"/>
                <w:szCs w:val="24"/>
              </w:rPr>
            </w:pPr>
            <w:r w:rsidRPr="00D9222F">
              <w:rPr>
                <w:rFonts w:ascii="Arial" w:hAnsi="Arial" w:cs="Arial"/>
                <w:sz w:val="24"/>
                <w:szCs w:val="24"/>
              </w:rPr>
              <w:t xml:space="preserve"> </w:t>
            </w:r>
          </w:p>
        </w:tc>
        <w:tc>
          <w:tcPr>
            <w:tcW w:w="1285" w:type="dxa"/>
          </w:tcPr>
          <w:p w14:paraId="59C2AC69" w14:textId="77777777" w:rsidR="00635229" w:rsidRPr="00D9222F" w:rsidRDefault="00635229" w:rsidP="00741A21">
            <w:pPr>
              <w:jc w:val="center"/>
            </w:pPr>
          </w:p>
          <w:p w14:paraId="1C5D282A" w14:textId="77777777" w:rsidR="00635229" w:rsidRPr="00D9222F" w:rsidRDefault="00635229" w:rsidP="00741A21">
            <w:pPr>
              <w:jc w:val="center"/>
            </w:pPr>
            <w:r w:rsidRPr="00D9222F">
              <w:rPr>
                <w:rFonts w:ascii="Segoe UI Symbol" w:hAnsi="Segoe UI Symbol" w:cs="Segoe UI Symbol"/>
              </w:rPr>
              <w:t>✓</w:t>
            </w:r>
          </w:p>
          <w:p w14:paraId="3CDA9BF0" w14:textId="77777777" w:rsidR="00635229" w:rsidRPr="00D9222F" w:rsidRDefault="00635229" w:rsidP="00741A21">
            <w:pPr>
              <w:jc w:val="center"/>
            </w:pPr>
          </w:p>
          <w:p w14:paraId="299D275F" w14:textId="77777777" w:rsidR="00635229" w:rsidRPr="00D9222F" w:rsidRDefault="00635229" w:rsidP="00741A21">
            <w:pPr>
              <w:jc w:val="center"/>
            </w:pPr>
            <w:r w:rsidRPr="00D9222F">
              <w:rPr>
                <w:rFonts w:ascii="Segoe UI Symbol" w:hAnsi="Segoe UI Symbol" w:cs="Segoe UI Symbol"/>
              </w:rPr>
              <w:t>✓</w:t>
            </w:r>
          </w:p>
          <w:p w14:paraId="0CFC318B" w14:textId="77777777" w:rsidR="00635229" w:rsidRPr="00D9222F" w:rsidRDefault="00635229" w:rsidP="00741A21">
            <w:pPr>
              <w:jc w:val="center"/>
            </w:pPr>
          </w:p>
          <w:p w14:paraId="420566A8" w14:textId="77777777" w:rsidR="00635229" w:rsidRPr="00D9222F" w:rsidRDefault="00635229" w:rsidP="00741A21">
            <w:pPr>
              <w:jc w:val="center"/>
            </w:pPr>
            <w:r w:rsidRPr="00D9222F">
              <w:rPr>
                <w:rFonts w:ascii="Segoe UI Symbol" w:hAnsi="Segoe UI Symbol" w:cs="Segoe UI Symbol"/>
              </w:rPr>
              <w:t>✓</w:t>
            </w:r>
          </w:p>
          <w:p w14:paraId="6440079B" w14:textId="77777777" w:rsidR="00635229" w:rsidRPr="00D9222F" w:rsidRDefault="00635229" w:rsidP="00741A21">
            <w:pPr>
              <w:jc w:val="center"/>
            </w:pPr>
            <w:r w:rsidRPr="00D9222F">
              <w:rPr>
                <w:rFonts w:ascii="Segoe UI Symbol" w:hAnsi="Segoe UI Symbol" w:cs="Segoe UI Symbol"/>
              </w:rPr>
              <w:t>✓</w:t>
            </w:r>
          </w:p>
        </w:tc>
        <w:tc>
          <w:tcPr>
            <w:tcW w:w="1312" w:type="dxa"/>
          </w:tcPr>
          <w:p w14:paraId="0770B794" w14:textId="77777777" w:rsidR="00635229" w:rsidRPr="00D9222F" w:rsidRDefault="00635229" w:rsidP="00741A21">
            <w:pPr>
              <w:jc w:val="center"/>
            </w:pPr>
          </w:p>
        </w:tc>
      </w:tr>
      <w:tr w:rsidR="00635229" w:rsidRPr="00D9222F" w14:paraId="3BB616AF" w14:textId="77777777" w:rsidTr="00741A21">
        <w:tc>
          <w:tcPr>
            <w:tcW w:w="7256" w:type="dxa"/>
          </w:tcPr>
          <w:p w14:paraId="3BC56811" w14:textId="77777777" w:rsidR="00635229" w:rsidRPr="00D9222F" w:rsidRDefault="00635229" w:rsidP="00741A21">
            <w:r w:rsidRPr="00D9222F">
              <w:rPr>
                <w:b/>
              </w:rPr>
              <w:t>Personal Qualities</w:t>
            </w:r>
          </w:p>
          <w:p w14:paraId="1F362972" w14:textId="77777777" w:rsidR="00635229" w:rsidRPr="00D9222F" w:rsidRDefault="00635229" w:rsidP="00635229">
            <w:pPr>
              <w:pStyle w:val="ListBullet"/>
              <w:numPr>
                <w:ilvl w:val="0"/>
                <w:numId w:val="42"/>
              </w:numPr>
              <w:rPr>
                <w:rFonts w:ascii="Arial" w:hAnsi="Arial" w:cs="Arial"/>
                <w:sz w:val="24"/>
                <w:szCs w:val="24"/>
              </w:rPr>
            </w:pPr>
            <w:r w:rsidRPr="00D9222F">
              <w:rPr>
                <w:rFonts w:ascii="Arial" w:hAnsi="Arial" w:cs="Arial"/>
                <w:sz w:val="24"/>
                <w:szCs w:val="24"/>
              </w:rPr>
              <w:t>Proactive and solution-focused</w:t>
            </w:r>
          </w:p>
          <w:p w14:paraId="7BE0C903" w14:textId="77777777" w:rsidR="00635229" w:rsidRPr="00D9222F" w:rsidRDefault="00635229" w:rsidP="00635229">
            <w:pPr>
              <w:pStyle w:val="ListBullet"/>
              <w:numPr>
                <w:ilvl w:val="0"/>
                <w:numId w:val="42"/>
              </w:numPr>
              <w:rPr>
                <w:rFonts w:ascii="Arial" w:hAnsi="Arial" w:cs="Arial"/>
                <w:sz w:val="24"/>
                <w:szCs w:val="24"/>
              </w:rPr>
            </w:pPr>
            <w:r w:rsidRPr="00D9222F">
              <w:rPr>
                <w:rFonts w:ascii="Arial" w:hAnsi="Arial" w:cs="Arial"/>
                <w:sz w:val="24"/>
                <w:szCs w:val="24"/>
              </w:rPr>
              <w:t xml:space="preserve">Highly </w:t>
            </w:r>
            <w:proofErr w:type="spellStart"/>
            <w:r w:rsidRPr="00D9222F">
              <w:rPr>
                <w:rFonts w:ascii="Arial" w:hAnsi="Arial" w:cs="Arial"/>
                <w:sz w:val="24"/>
                <w:szCs w:val="24"/>
              </w:rPr>
              <w:t>organised</w:t>
            </w:r>
            <w:proofErr w:type="spellEnd"/>
            <w:r w:rsidRPr="00D9222F">
              <w:rPr>
                <w:rFonts w:ascii="Arial" w:hAnsi="Arial" w:cs="Arial"/>
                <w:sz w:val="24"/>
                <w:szCs w:val="24"/>
              </w:rPr>
              <w:t xml:space="preserve"> and detail-oriented</w:t>
            </w:r>
          </w:p>
          <w:p w14:paraId="798C66AE" w14:textId="77777777" w:rsidR="00635229" w:rsidRPr="00D9222F" w:rsidRDefault="00635229" w:rsidP="00635229">
            <w:pPr>
              <w:pStyle w:val="ListBullet"/>
              <w:numPr>
                <w:ilvl w:val="0"/>
                <w:numId w:val="42"/>
              </w:numPr>
              <w:rPr>
                <w:rFonts w:ascii="Arial" w:hAnsi="Arial" w:cs="Arial"/>
                <w:sz w:val="24"/>
                <w:szCs w:val="24"/>
              </w:rPr>
            </w:pPr>
            <w:r w:rsidRPr="00D9222F">
              <w:rPr>
                <w:rFonts w:ascii="Arial" w:hAnsi="Arial" w:cs="Arial"/>
                <w:sz w:val="24"/>
                <w:szCs w:val="24"/>
              </w:rPr>
              <w:t>Collaborative and supportive leadership style</w:t>
            </w:r>
          </w:p>
          <w:p w14:paraId="1A4C2550" w14:textId="77777777" w:rsidR="00635229" w:rsidRPr="00D9222F" w:rsidRDefault="00635229" w:rsidP="00635229">
            <w:pPr>
              <w:pStyle w:val="ListBullet"/>
              <w:numPr>
                <w:ilvl w:val="0"/>
                <w:numId w:val="42"/>
              </w:numPr>
              <w:rPr>
                <w:rFonts w:ascii="Arial" w:hAnsi="Arial" w:cs="Arial"/>
                <w:sz w:val="24"/>
                <w:szCs w:val="24"/>
              </w:rPr>
            </w:pPr>
            <w:r w:rsidRPr="00D9222F">
              <w:rPr>
                <w:rFonts w:ascii="Arial" w:hAnsi="Arial" w:cs="Arial"/>
                <w:sz w:val="24"/>
                <w:szCs w:val="24"/>
              </w:rPr>
              <w:t>Resilient and adaptable in a dynamic environment</w:t>
            </w:r>
          </w:p>
          <w:p w14:paraId="76402A87" w14:textId="77777777" w:rsidR="00635229" w:rsidRPr="00D9222F" w:rsidRDefault="00635229" w:rsidP="00635229">
            <w:pPr>
              <w:pStyle w:val="ListBullet"/>
              <w:numPr>
                <w:ilvl w:val="0"/>
                <w:numId w:val="42"/>
              </w:numPr>
              <w:rPr>
                <w:rFonts w:ascii="Arial" w:hAnsi="Arial" w:cs="Arial"/>
                <w:sz w:val="24"/>
                <w:szCs w:val="24"/>
              </w:rPr>
            </w:pPr>
            <w:r w:rsidRPr="00D9222F">
              <w:rPr>
                <w:rFonts w:ascii="Arial" w:hAnsi="Arial" w:cs="Arial"/>
                <w:sz w:val="24"/>
                <w:szCs w:val="24"/>
              </w:rPr>
              <w:t>Committed to the values and mission of Halton and St Helens VCA</w:t>
            </w:r>
          </w:p>
          <w:p w14:paraId="16AC6D4A" w14:textId="77777777" w:rsidR="00635229" w:rsidRPr="00D9222F" w:rsidRDefault="00635229" w:rsidP="00741A21">
            <w:pPr>
              <w:pStyle w:val="ListBullet"/>
              <w:numPr>
                <w:ilvl w:val="0"/>
                <w:numId w:val="0"/>
              </w:numPr>
              <w:ind w:left="360"/>
              <w:rPr>
                <w:rFonts w:ascii="Arial" w:hAnsi="Arial" w:cs="Arial"/>
                <w:sz w:val="24"/>
                <w:szCs w:val="24"/>
              </w:rPr>
            </w:pPr>
          </w:p>
        </w:tc>
        <w:tc>
          <w:tcPr>
            <w:tcW w:w="1285" w:type="dxa"/>
          </w:tcPr>
          <w:p w14:paraId="6FE96741" w14:textId="77777777" w:rsidR="00635229" w:rsidRPr="00D9222F" w:rsidRDefault="00635229" w:rsidP="00741A21">
            <w:pPr>
              <w:jc w:val="center"/>
            </w:pPr>
          </w:p>
          <w:p w14:paraId="682B0B5E" w14:textId="77777777" w:rsidR="00635229" w:rsidRPr="00D9222F" w:rsidRDefault="00635229" w:rsidP="00741A21">
            <w:pPr>
              <w:jc w:val="center"/>
            </w:pPr>
          </w:p>
        </w:tc>
        <w:tc>
          <w:tcPr>
            <w:tcW w:w="1312" w:type="dxa"/>
            <w:vAlign w:val="center"/>
          </w:tcPr>
          <w:p w14:paraId="565FFE92" w14:textId="77777777" w:rsidR="00635229" w:rsidRPr="00D9222F" w:rsidRDefault="00635229" w:rsidP="00741A21">
            <w:pPr>
              <w:jc w:val="center"/>
            </w:pPr>
          </w:p>
        </w:tc>
      </w:tr>
    </w:tbl>
    <w:p w14:paraId="539103C7" w14:textId="77777777" w:rsidR="00635229" w:rsidRPr="00120545" w:rsidRDefault="00635229" w:rsidP="00635229"/>
    <w:p w14:paraId="75F0BA9B" w14:textId="77777777" w:rsidR="00015B72" w:rsidRPr="00120545" w:rsidRDefault="00015B72" w:rsidP="00015B72">
      <w:pPr>
        <w:rPr>
          <w:b/>
          <w:bCs/>
        </w:rPr>
      </w:pPr>
    </w:p>
    <w:p w14:paraId="60729234" w14:textId="77777777" w:rsidR="002269F4" w:rsidRPr="00120545" w:rsidRDefault="002269F4" w:rsidP="00465E73"/>
    <w:sectPr w:rsidR="002269F4" w:rsidRPr="00120545">
      <w:pgSz w:w="11906" w:h="16838"/>
      <w:pgMar w:top="1134" w:right="1418" w:bottom="1134" w:left="1418" w:header="720" w:footer="720"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7418D" w14:textId="77777777" w:rsidR="002E037E" w:rsidRDefault="002E037E" w:rsidP="00E27A8F">
      <w:r>
        <w:separator/>
      </w:r>
    </w:p>
  </w:endnote>
  <w:endnote w:type="continuationSeparator" w:id="0">
    <w:p w14:paraId="0DE279D5" w14:textId="77777777" w:rsidR="002E037E" w:rsidRDefault="002E037E" w:rsidP="00E2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Code Pro">
    <w:charset w:val="00"/>
    <w:family w:val="modern"/>
    <w:pitch w:val="fixed"/>
    <w:sig w:usb0="200002F7" w:usb1="020038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AA3E1" w14:textId="77777777" w:rsidR="002E037E" w:rsidRDefault="002E037E" w:rsidP="00E27A8F">
      <w:r>
        <w:separator/>
      </w:r>
    </w:p>
  </w:footnote>
  <w:footnote w:type="continuationSeparator" w:id="0">
    <w:p w14:paraId="4CB35368" w14:textId="77777777" w:rsidR="002E037E" w:rsidRDefault="002E037E" w:rsidP="00E27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3C6E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A46F9"/>
    <w:multiLevelType w:val="hybridMultilevel"/>
    <w:tmpl w:val="F0EAC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C58C5"/>
    <w:multiLevelType w:val="hybridMultilevel"/>
    <w:tmpl w:val="AD4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917B7"/>
    <w:multiLevelType w:val="multilevel"/>
    <w:tmpl w:val="FC560A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42572F"/>
    <w:multiLevelType w:val="hybridMultilevel"/>
    <w:tmpl w:val="8F2273CE"/>
    <w:lvl w:ilvl="0" w:tplc="8A823F08">
      <w:numFmt w:val="bullet"/>
      <w:lvlText w:val="•"/>
      <w:lvlJc w:val="left"/>
      <w:pPr>
        <w:ind w:left="720" w:hanging="360"/>
      </w:pPr>
      <w:rPr>
        <w:rFonts w:ascii="Arial" w:eastAsia="Source Code Pr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F476A"/>
    <w:multiLevelType w:val="hybridMultilevel"/>
    <w:tmpl w:val="C0CE288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7C598D"/>
    <w:multiLevelType w:val="hybridMultilevel"/>
    <w:tmpl w:val="841A6EA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8117DC"/>
    <w:multiLevelType w:val="hybridMultilevel"/>
    <w:tmpl w:val="202C8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0F6D0D"/>
    <w:multiLevelType w:val="multilevel"/>
    <w:tmpl w:val="C0D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DA1494"/>
    <w:multiLevelType w:val="multilevel"/>
    <w:tmpl w:val="4A6E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B6346"/>
    <w:multiLevelType w:val="hybridMultilevel"/>
    <w:tmpl w:val="852C6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3513F5"/>
    <w:multiLevelType w:val="hybridMultilevel"/>
    <w:tmpl w:val="8F58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159CB"/>
    <w:multiLevelType w:val="hybridMultilevel"/>
    <w:tmpl w:val="1DAE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36195E"/>
    <w:multiLevelType w:val="hybridMultilevel"/>
    <w:tmpl w:val="D9AAF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F3992"/>
    <w:multiLevelType w:val="hybridMultilevel"/>
    <w:tmpl w:val="BE9E289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11919"/>
    <w:multiLevelType w:val="hybridMultilevel"/>
    <w:tmpl w:val="1E201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A838EA"/>
    <w:multiLevelType w:val="hybridMultilevel"/>
    <w:tmpl w:val="55EE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935F93"/>
    <w:multiLevelType w:val="multilevel"/>
    <w:tmpl w:val="D0CC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FD1367"/>
    <w:multiLevelType w:val="multilevel"/>
    <w:tmpl w:val="EE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04473"/>
    <w:multiLevelType w:val="hybridMultilevel"/>
    <w:tmpl w:val="2E12EE8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6446767"/>
    <w:multiLevelType w:val="multilevel"/>
    <w:tmpl w:val="2F7E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FD6260"/>
    <w:multiLevelType w:val="hybridMultilevel"/>
    <w:tmpl w:val="B688F4A6"/>
    <w:lvl w:ilvl="0" w:tplc="0748CE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B01414"/>
    <w:multiLevelType w:val="hybridMultilevel"/>
    <w:tmpl w:val="0D582CDC"/>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E60A51"/>
    <w:multiLevelType w:val="hybridMultilevel"/>
    <w:tmpl w:val="F0E8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D7554"/>
    <w:multiLevelType w:val="multilevel"/>
    <w:tmpl w:val="C50C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D1794"/>
    <w:multiLevelType w:val="multilevel"/>
    <w:tmpl w:val="626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096B31"/>
    <w:multiLevelType w:val="multilevel"/>
    <w:tmpl w:val="2A64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0C6BFA"/>
    <w:multiLevelType w:val="hybridMultilevel"/>
    <w:tmpl w:val="534C149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EB555E"/>
    <w:multiLevelType w:val="hybridMultilevel"/>
    <w:tmpl w:val="857ED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E3F8C"/>
    <w:multiLevelType w:val="hybridMultilevel"/>
    <w:tmpl w:val="28EA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EE49D6"/>
    <w:multiLevelType w:val="multilevel"/>
    <w:tmpl w:val="AB14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D2D5C"/>
    <w:multiLevelType w:val="hybridMultilevel"/>
    <w:tmpl w:val="D95C2DD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8F45FB"/>
    <w:multiLevelType w:val="multilevel"/>
    <w:tmpl w:val="D62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4F07DF"/>
    <w:multiLevelType w:val="multilevel"/>
    <w:tmpl w:val="5E6C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6A6A1D"/>
    <w:multiLevelType w:val="hybridMultilevel"/>
    <w:tmpl w:val="480C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B52485"/>
    <w:multiLevelType w:val="hybridMultilevel"/>
    <w:tmpl w:val="569C060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20395F"/>
    <w:multiLevelType w:val="hybridMultilevel"/>
    <w:tmpl w:val="493AAA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70782"/>
    <w:multiLevelType w:val="hybridMultilevel"/>
    <w:tmpl w:val="8B06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BD5B52"/>
    <w:multiLevelType w:val="hybridMultilevel"/>
    <w:tmpl w:val="64265A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72673AA"/>
    <w:multiLevelType w:val="hybridMultilevel"/>
    <w:tmpl w:val="011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EB3637"/>
    <w:multiLevelType w:val="hybridMultilevel"/>
    <w:tmpl w:val="3AF4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C12A1F"/>
    <w:multiLevelType w:val="hybridMultilevel"/>
    <w:tmpl w:val="5EE28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D32928"/>
    <w:multiLevelType w:val="hybridMultilevel"/>
    <w:tmpl w:val="4D261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E091665"/>
    <w:multiLevelType w:val="hybridMultilevel"/>
    <w:tmpl w:val="8716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9048B1"/>
    <w:multiLevelType w:val="multilevel"/>
    <w:tmpl w:val="C72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879111">
    <w:abstractNumId w:val="35"/>
  </w:num>
  <w:num w:numId="2" w16cid:durableId="285236912">
    <w:abstractNumId w:val="27"/>
  </w:num>
  <w:num w:numId="3" w16cid:durableId="198978659">
    <w:abstractNumId w:val="22"/>
  </w:num>
  <w:num w:numId="4" w16cid:durableId="404037203">
    <w:abstractNumId w:val="21"/>
  </w:num>
  <w:num w:numId="5" w16cid:durableId="900210291">
    <w:abstractNumId w:val="29"/>
  </w:num>
  <w:num w:numId="6" w16cid:durableId="341475308">
    <w:abstractNumId w:val="42"/>
  </w:num>
  <w:num w:numId="7" w16cid:durableId="1094015985">
    <w:abstractNumId w:val="6"/>
  </w:num>
  <w:num w:numId="8" w16cid:durableId="243077990">
    <w:abstractNumId w:val="37"/>
  </w:num>
  <w:num w:numId="9" w16cid:durableId="2118326445">
    <w:abstractNumId w:val="41"/>
  </w:num>
  <w:num w:numId="10" w16cid:durableId="867836030">
    <w:abstractNumId w:val="10"/>
  </w:num>
  <w:num w:numId="11" w16cid:durableId="1763062779">
    <w:abstractNumId w:val="7"/>
  </w:num>
  <w:num w:numId="12" w16cid:durableId="2059739796">
    <w:abstractNumId w:val="14"/>
  </w:num>
  <w:num w:numId="13" w16cid:durableId="108555396">
    <w:abstractNumId w:val="13"/>
  </w:num>
  <w:num w:numId="14" w16cid:durableId="1949193645">
    <w:abstractNumId w:val="5"/>
  </w:num>
  <w:num w:numId="15" w16cid:durableId="2100715751">
    <w:abstractNumId w:val="12"/>
  </w:num>
  <w:num w:numId="16" w16cid:durableId="446580769">
    <w:abstractNumId w:val="15"/>
  </w:num>
  <w:num w:numId="17" w16cid:durableId="961154631">
    <w:abstractNumId w:val="36"/>
  </w:num>
  <w:num w:numId="18" w16cid:durableId="1181747730">
    <w:abstractNumId w:val="31"/>
  </w:num>
  <w:num w:numId="19" w16cid:durableId="1931231270">
    <w:abstractNumId w:val="11"/>
  </w:num>
  <w:num w:numId="20" w16cid:durableId="314143218">
    <w:abstractNumId w:val="34"/>
  </w:num>
  <w:num w:numId="21" w16cid:durableId="934443276">
    <w:abstractNumId w:val="40"/>
  </w:num>
  <w:num w:numId="22" w16cid:durableId="311905446">
    <w:abstractNumId w:val="1"/>
  </w:num>
  <w:num w:numId="23" w16cid:durableId="1873878580">
    <w:abstractNumId w:val="39"/>
  </w:num>
  <w:num w:numId="24" w16cid:durableId="1346712543">
    <w:abstractNumId w:val="2"/>
  </w:num>
  <w:num w:numId="25" w16cid:durableId="1019350021">
    <w:abstractNumId w:val="4"/>
  </w:num>
  <w:num w:numId="26" w16cid:durableId="448400693">
    <w:abstractNumId w:val="23"/>
  </w:num>
  <w:num w:numId="27" w16cid:durableId="63307907">
    <w:abstractNumId w:val="38"/>
  </w:num>
  <w:num w:numId="28" w16cid:durableId="2085759901">
    <w:abstractNumId w:val="9"/>
  </w:num>
  <w:num w:numId="29" w16cid:durableId="1978875698">
    <w:abstractNumId w:val="33"/>
  </w:num>
  <w:num w:numId="30" w16cid:durableId="1567451457">
    <w:abstractNumId w:val="8"/>
  </w:num>
  <w:num w:numId="31" w16cid:durableId="68382505">
    <w:abstractNumId w:val="24"/>
  </w:num>
  <w:num w:numId="32" w16cid:durableId="1925994990">
    <w:abstractNumId w:val="25"/>
  </w:num>
  <w:num w:numId="33" w16cid:durableId="261913534">
    <w:abstractNumId w:val="26"/>
  </w:num>
  <w:num w:numId="34" w16cid:durableId="1807622578">
    <w:abstractNumId w:val="44"/>
  </w:num>
  <w:num w:numId="35" w16cid:durableId="343945200">
    <w:abstractNumId w:val="32"/>
  </w:num>
  <w:num w:numId="36" w16cid:durableId="1184320167">
    <w:abstractNumId w:val="20"/>
  </w:num>
  <w:num w:numId="37" w16cid:durableId="2018071451">
    <w:abstractNumId w:val="18"/>
  </w:num>
  <w:num w:numId="38" w16cid:durableId="720441740">
    <w:abstractNumId w:val="17"/>
  </w:num>
  <w:num w:numId="39" w16cid:durableId="91363145">
    <w:abstractNumId w:val="30"/>
  </w:num>
  <w:num w:numId="40" w16cid:durableId="1915116234">
    <w:abstractNumId w:val="3"/>
  </w:num>
  <w:num w:numId="41" w16cid:durableId="501941840">
    <w:abstractNumId w:val="19"/>
  </w:num>
  <w:num w:numId="42" w16cid:durableId="570577444">
    <w:abstractNumId w:val="16"/>
  </w:num>
  <w:num w:numId="43" w16cid:durableId="1417243182">
    <w:abstractNumId w:val="0"/>
  </w:num>
  <w:num w:numId="44" w16cid:durableId="1449398959">
    <w:abstractNumId w:val="43"/>
  </w:num>
  <w:num w:numId="45" w16cid:durableId="16581429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5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9D"/>
    <w:rsid w:val="00015B72"/>
    <w:rsid w:val="000259AB"/>
    <w:rsid w:val="00044E8F"/>
    <w:rsid w:val="00085E80"/>
    <w:rsid w:val="000E6300"/>
    <w:rsid w:val="00106815"/>
    <w:rsid w:val="00120545"/>
    <w:rsid w:val="0012601F"/>
    <w:rsid w:val="00132AE9"/>
    <w:rsid w:val="00132EB7"/>
    <w:rsid w:val="00151D80"/>
    <w:rsid w:val="00160823"/>
    <w:rsid w:val="00163D9B"/>
    <w:rsid w:val="002269F4"/>
    <w:rsid w:val="002647EE"/>
    <w:rsid w:val="002754CB"/>
    <w:rsid w:val="00283552"/>
    <w:rsid w:val="002D2E0C"/>
    <w:rsid w:val="002D7811"/>
    <w:rsid w:val="002E037E"/>
    <w:rsid w:val="002F2C78"/>
    <w:rsid w:val="00330581"/>
    <w:rsid w:val="0033158C"/>
    <w:rsid w:val="003714C8"/>
    <w:rsid w:val="003866AA"/>
    <w:rsid w:val="0038688F"/>
    <w:rsid w:val="003A54D2"/>
    <w:rsid w:val="003B0E93"/>
    <w:rsid w:val="00411806"/>
    <w:rsid w:val="004328A0"/>
    <w:rsid w:val="0044059D"/>
    <w:rsid w:val="00465E73"/>
    <w:rsid w:val="00473BCF"/>
    <w:rsid w:val="0049611E"/>
    <w:rsid w:val="00496AFB"/>
    <w:rsid w:val="00502A19"/>
    <w:rsid w:val="0050340F"/>
    <w:rsid w:val="005104EA"/>
    <w:rsid w:val="005703AD"/>
    <w:rsid w:val="005A03B3"/>
    <w:rsid w:val="006259D9"/>
    <w:rsid w:val="00635229"/>
    <w:rsid w:val="00673A98"/>
    <w:rsid w:val="006A7BC0"/>
    <w:rsid w:val="006B5A3E"/>
    <w:rsid w:val="006C3696"/>
    <w:rsid w:val="006C5E8D"/>
    <w:rsid w:val="006F6230"/>
    <w:rsid w:val="00711007"/>
    <w:rsid w:val="00744667"/>
    <w:rsid w:val="0074712F"/>
    <w:rsid w:val="007758AB"/>
    <w:rsid w:val="00786523"/>
    <w:rsid w:val="007C693F"/>
    <w:rsid w:val="00804BCB"/>
    <w:rsid w:val="00830DDE"/>
    <w:rsid w:val="00954921"/>
    <w:rsid w:val="009755C7"/>
    <w:rsid w:val="00977D34"/>
    <w:rsid w:val="00A44CEC"/>
    <w:rsid w:val="00A6019E"/>
    <w:rsid w:val="00A66933"/>
    <w:rsid w:val="00A80B7D"/>
    <w:rsid w:val="00AA2F9E"/>
    <w:rsid w:val="00AA5D5C"/>
    <w:rsid w:val="00AB081A"/>
    <w:rsid w:val="00AD0403"/>
    <w:rsid w:val="00AE2228"/>
    <w:rsid w:val="00AE7E1A"/>
    <w:rsid w:val="00AF0583"/>
    <w:rsid w:val="00B66C58"/>
    <w:rsid w:val="00BB7152"/>
    <w:rsid w:val="00BC4897"/>
    <w:rsid w:val="00C07D8C"/>
    <w:rsid w:val="00C15F58"/>
    <w:rsid w:val="00C25E8B"/>
    <w:rsid w:val="00C2693F"/>
    <w:rsid w:val="00CB7D4B"/>
    <w:rsid w:val="00CC5880"/>
    <w:rsid w:val="00CF5502"/>
    <w:rsid w:val="00D0175B"/>
    <w:rsid w:val="00D76EFA"/>
    <w:rsid w:val="00D9222F"/>
    <w:rsid w:val="00DB5A86"/>
    <w:rsid w:val="00DE6098"/>
    <w:rsid w:val="00E24E62"/>
    <w:rsid w:val="00E26D54"/>
    <w:rsid w:val="00E27A8F"/>
    <w:rsid w:val="00E307D0"/>
    <w:rsid w:val="00E7523C"/>
    <w:rsid w:val="00E92C15"/>
    <w:rsid w:val="00EE4484"/>
    <w:rsid w:val="00EF1F8A"/>
    <w:rsid w:val="00F92C6C"/>
    <w:rsid w:val="00FD2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4E726"/>
  <w15:chartTrackingRefBased/>
  <w15:docId w15:val="{5F29C716-2CB9-4248-8A54-60A0ACBB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u w:val="single"/>
    </w:rPr>
  </w:style>
  <w:style w:type="paragraph" w:styleId="Heading3">
    <w:name w:val="heading 3"/>
    <w:basedOn w:val="Normal"/>
    <w:next w:val="Normal"/>
    <w:qFormat/>
    <w:pPr>
      <w:keepNext/>
      <w:jc w:val="both"/>
      <w:outlineLvl w:val="2"/>
    </w:pPr>
    <w:rPr>
      <w:u w:val="single"/>
    </w:rPr>
  </w:style>
  <w:style w:type="paragraph" w:styleId="Heading4">
    <w:name w:val="heading 4"/>
    <w:basedOn w:val="Normal"/>
    <w:next w:val="Normal"/>
    <w:qFormat/>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8F"/>
    <w:pPr>
      <w:tabs>
        <w:tab w:val="center" w:pos="4513"/>
        <w:tab w:val="right" w:pos="9026"/>
      </w:tabs>
    </w:pPr>
  </w:style>
  <w:style w:type="character" w:customStyle="1" w:styleId="HeaderChar">
    <w:name w:val="Header Char"/>
    <w:link w:val="Header"/>
    <w:uiPriority w:val="99"/>
    <w:rsid w:val="00E27A8F"/>
    <w:rPr>
      <w:rFonts w:ascii="Arial" w:hAnsi="Arial" w:cs="Arial"/>
      <w:sz w:val="24"/>
      <w:szCs w:val="24"/>
      <w:lang w:eastAsia="en-US"/>
    </w:rPr>
  </w:style>
  <w:style w:type="paragraph" w:styleId="Footer">
    <w:name w:val="footer"/>
    <w:basedOn w:val="Normal"/>
    <w:link w:val="FooterChar"/>
    <w:uiPriority w:val="99"/>
    <w:unhideWhenUsed/>
    <w:rsid w:val="00E27A8F"/>
    <w:pPr>
      <w:tabs>
        <w:tab w:val="center" w:pos="4513"/>
        <w:tab w:val="right" w:pos="9026"/>
      </w:tabs>
    </w:pPr>
  </w:style>
  <w:style w:type="character" w:customStyle="1" w:styleId="FooterChar">
    <w:name w:val="Footer Char"/>
    <w:link w:val="Footer"/>
    <w:uiPriority w:val="99"/>
    <w:rsid w:val="00E27A8F"/>
    <w:rPr>
      <w:rFonts w:ascii="Arial" w:hAnsi="Arial" w:cs="Arial"/>
      <w:sz w:val="24"/>
      <w:szCs w:val="24"/>
      <w:lang w:eastAsia="en-US"/>
    </w:rPr>
  </w:style>
  <w:style w:type="paragraph" w:styleId="BalloonText">
    <w:name w:val="Balloon Text"/>
    <w:basedOn w:val="Normal"/>
    <w:link w:val="BalloonTextChar"/>
    <w:uiPriority w:val="99"/>
    <w:semiHidden/>
    <w:unhideWhenUsed/>
    <w:rsid w:val="00AB081A"/>
    <w:rPr>
      <w:rFonts w:ascii="Segoe UI" w:hAnsi="Segoe UI" w:cs="Segoe UI"/>
      <w:sz w:val="18"/>
      <w:szCs w:val="18"/>
    </w:rPr>
  </w:style>
  <w:style w:type="character" w:customStyle="1" w:styleId="BalloonTextChar">
    <w:name w:val="Balloon Text Char"/>
    <w:link w:val="BalloonText"/>
    <w:uiPriority w:val="99"/>
    <w:semiHidden/>
    <w:rsid w:val="00AB081A"/>
    <w:rPr>
      <w:rFonts w:ascii="Segoe UI" w:hAnsi="Segoe UI" w:cs="Segoe UI"/>
      <w:sz w:val="18"/>
      <w:szCs w:val="18"/>
      <w:lang w:eastAsia="en-US"/>
    </w:rPr>
  </w:style>
  <w:style w:type="paragraph" w:styleId="ListParagraph">
    <w:name w:val="List Paragraph"/>
    <w:basedOn w:val="Normal"/>
    <w:uiPriority w:val="34"/>
    <w:qFormat/>
    <w:rsid w:val="00411806"/>
    <w:pPr>
      <w:ind w:left="720"/>
      <w:contextualSpacing/>
    </w:pPr>
  </w:style>
  <w:style w:type="character" w:styleId="CommentReference">
    <w:name w:val="annotation reference"/>
    <w:basedOn w:val="DefaultParagraphFont"/>
    <w:uiPriority w:val="99"/>
    <w:semiHidden/>
    <w:unhideWhenUsed/>
    <w:rsid w:val="00B66C58"/>
    <w:rPr>
      <w:sz w:val="16"/>
      <w:szCs w:val="16"/>
    </w:rPr>
  </w:style>
  <w:style w:type="paragraph" w:styleId="CommentText">
    <w:name w:val="annotation text"/>
    <w:basedOn w:val="Normal"/>
    <w:link w:val="CommentTextChar"/>
    <w:uiPriority w:val="99"/>
    <w:unhideWhenUsed/>
    <w:rsid w:val="00B66C58"/>
    <w:rPr>
      <w:sz w:val="20"/>
      <w:szCs w:val="20"/>
    </w:rPr>
  </w:style>
  <w:style w:type="character" w:customStyle="1" w:styleId="CommentTextChar">
    <w:name w:val="Comment Text Char"/>
    <w:basedOn w:val="DefaultParagraphFont"/>
    <w:link w:val="CommentText"/>
    <w:uiPriority w:val="99"/>
    <w:rsid w:val="00B66C58"/>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B66C58"/>
    <w:rPr>
      <w:b/>
      <w:bCs/>
    </w:rPr>
  </w:style>
  <w:style w:type="character" w:customStyle="1" w:styleId="CommentSubjectChar">
    <w:name w:val="Comment Subject Char"/>
    <w:basedOn w:val="CommentTextChar"/>
    <w:link w:val="CommentSubject"/>
    <w:uiPriority w:val="99"/>
    <w:semiHidden/>
    <w:rsid w:val="00B66C58"/>
    <w:rPr>
      <w:rFonts w:ascii="Arial" w:hAnsi="Arial" w:cs="Arial"/>
      <w:b/>
      <w:bCs/>
      <w:lang w:eastAsia="en-US"/>
    </w:rPr>
  </w:style>
  <w:style w:type="paragraph" w:styleId="ListBullet">
    <w:name w:val="List Bullet"/>
    <w:basedOn w:val="Normal"/>
    <w:uiPriority w:val="99"/>
    <w:unhideWhenUsed/>
    <w:rsid w:val="00635229"/>
    <w:pPr>
      <w:numPr>
        <w:numId w:val="43"/>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30191">
      <w:bodyDiv w:val="1"/>
      <w:marLeft w:val="0"/>
      <w:marRight w:val="0"/>
      <w:marTop w:val="0"/>
      <w:marBottom w:val="0"/>
      <w:divBdr>
        <w:top w:val="none" w:sz="0" w:space="0" w:color="auto"/>
        <w:left w:val="none" w:sz="0" w:space="0" w:color="auto"/>
        <w:bottom w:val="none" w:sz="0" w:space="0" w:color="auto"/>
        <w:right w:val="none" w:sz="0" w:space="0" w:color="auto"/>
      </w:divBdr>
    </w:div>
    <w:div w:id="153068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864</Words>
  <Characters>5337</Characters>
  <Application>Microsoft Office Word</Application>
  <DocSecurity>0</DocSecurity>
  <Lines>205</Lines>
  <Paragraphs>110</Paragraphs>
  <ScaleCrop>false</ScaleCrop>
  <HeadingPairs>
    <vt:vector size="2" baseType="variant">
      <vt:variant>
        <vt:lpstr>Title</vt:lpstr>
      </vt:variant>
      <vt:variant>
        <vt:i4>1</vt:i4>
      </vt:variant>
    </vt:vector>
  </HeadingPairs>
  <TitlesOfParts>
    <vt:vector size="1" baseType="lpstr">
      <vt:lpstr> </vt:lpstr>
    </vt:vector>
  </TitlesOfParts>
  <Company>St Helens CVS</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Shirley Prescott</dc:creator>
  <cp:keywords/>
  <dc:description/>
  <cp:lastModifiedBy>Debbie Morris</cp:lastModifiedBy>
  <cp:revision>5</cp:revision>
  <cp:lastPrinted>2025-11-14T14:31:00Z</cp:lastPrinted>
  <dcterms:created xsi:type="dcterms:W3CDTF">2026-05-13T07:52:00Z</dcterms:created>
  <dcterms:modified xsi:type="dcterms:W3CDTF">2026-05-13T08:46:00Z</dcterms:modified>
</cp:coreProperties>
</file>