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D2B60" w14:textId="101A9E37" w:rsidR="001A2309" w:rsidRDefault="005906E6" w:rsidP="001A2309">
      <w:pPr>
        <w:pStyle w:val="Heading1"/>
        <w:rPr>
          <w:rFonts w:ascii="Open Sans SemiBold" w:hAnsi="Open Sans SemiBold" w:cs="Open Sans SemiBold"/>
          <w:b w:val="0"/>
          <w:color w:val="7030A0"/>
          <w:sz w:val="40"/>
        </w:rPr>
      </w:pPr>
      <w:r>
        <w:rPr>
          <w:rFonts w:ascii="Open Sans SemiBold" w:hAnsi="Open Sans SemiBold" w:cs="Open Sans SemiBold"/>
          <w:b w:val="0"/>
          <w:color w:val="7030A0"/>
          <w:sz w:val="40"/>
        </w:rPr>
        <w:t>Sample Trustee Application Form</w:t>
      </w:r>
      <w:r w:rsidR="002D5846" w:rsidRPr="002D5846">
        <w:rPr>
          <w:rFonts w:ascii="Open Sans SemiBold" w:hAnsi="Open Sans SemiBold" w:cs="Open Sans SemiBold"/>
          <w:b w:val="0"/>
          <w:color w:val="7030A0"/>
          <w:sz w:val="40"/>
        </w:rPr>
        <w:t xml:space="preserve"> </w:t>
      </w:r>
    </w:p>
    <w:p w14:paraId="72CBD0EA" w14:textId="77777777" w:rsidR="005906E6" w:rsidRPr="001A2309" w:rsidRDefault="005906E6" w:rsidP="001A2309">
      <w:pPr>
        <w:pStyle w:val="Heading1"/>
        <w:rPr>
          <w:rFonts w:ascii="Open Sans SemiBold" w:hAnsi="Open Sans SemiBold" w:cs="Open Sans SemiBold"/>
          <w:b w:val="0"/>
          <w:color w:val="7030A0"/>
          <w:sz w:val="40"/>
        </w:rPr>
      </w:pPr>
      <w:bookmarkStart w:id="0" w:name="_GoBack"/>
      <w:bookmarkEnd w:id="0"/>
    </w:p>
    <w:p w14:paraId="37C1BE9C" w14:textId="77777777" w:rsidR="0051238A" w:rsidRPr="0051238A" w:rsidRDefault="0051238A" w:rsidP="0051238A">
      <w:pPr>
        <w:pStyle w:val="NoSpacing"/>
        <w:pBdr>
          <w:top w:val="single" w:sz="4" w:space="1" w:color="auto"/>
        </w:pBdr>
        <w:rPr>
          <w:rFonts w:ascii="Arial Nova" w:eastAsia="Calibri" w:hAnsi="Arial Nova" w:cs="Times New Roman"/>
          <w:color w:val="0D0D0D"/>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442"/>
        <w:gridCol w:w="573"/>
        <w:gridCol w:w="2652"/>
        <w:gridCol w:w="898"/>
        <w:gridCol w:w="3165"/>
      </w:tblGrid>
      <w:tr w:rsidR="0051238A" w:rsidRPr="0051238A" w14:paraId="272D1CA1" w14:textId="77777777" w:rsidTr="00B857AC">
        <w:trPr>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EBA3CFE"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Name</w:t>
            </w:r>
          </w:p>
          <w:p w14:paraId="69C29956"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c>
          <w:tcPr>
            <w:tcW w:w="441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8179DE"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r>
      <w:tr w:rsidR="0051238A" w:rsidRPr="0051238A" w14:paraId="4DBF25C4" w14:textId="77777777" w:rsidTr="00B857AC">
        <w:trPr>
          <w:jc w:val="center"/>
        </w:trPr>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0244F"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r w:rsidRPr="0051238A">
              <w:rPr>
                <w:rFonts w:ascii="Roboto Light" w:eastAsia="Times New Roman" w:hAnsi="Roboto Light" w:cs="Calibri"/>
                <w:color w:val="0D0D0D"/>
                <w:sz w:val="22"/>
                <w:szCs w:val="22"/>
                <w:lang w:val="en-US" w:eastAsia="en-GB"/>
              </w:rPr>
              <w:t>Organisation representing</w:t>
            </w:r>
          </w:p>
          <w:p w14:paraId="686D99AD"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p>
        </w:tc>
        <w:tc>
          <w:tcPr>
            <w:tcW w:w="368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AD7DC7"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p>
        </w:tc>
      </w:tr>
      <w:tr w:rsidR="0051238A" w:rsidRPr="0051238A" w14:paraId="1F900161" w14:textId="77777777" w:rsidTr="00B857AC">
        <w:trPr>
          <w:jc w:val="center"/>
        </w:trPr>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8AE50"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r w:rsidRPr="0051238A">
              <w:rPr>
                <w:rFonts w:ascii="Roboto Light" w:eastAsia="Times New Roman" w:hAnsi="Roboto Light" w:cs="Calibri"/>
                <w:color w:val="0D0D0D"/>
                <w:sz w:val="22"/>
                <w:szCs w:val="22"/>
                <w:lang w:val="en-US" w:eastAsia="en-GB"/>
              </w:rPr>
              <w:t>Role within organisation</w:t>
            </w:r>
          </w:p>
          <w:p w14:paraId="02E4124D"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p>
        </w:tc>
        <w:tc>
          <w:tcPr>
            <w:tcW w:w="368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9EC248"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p>
        </w:tc>
      </w:tr>
      <w:tr w:rsidR="0051238A" w:rsidRPr="0051238A" w14:paraId="56C2A525" w14:textId="77777777" w:rsidTr="00B857AC">
        <w:trPr>
          <w:trHeight w:val="42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B4C6E7"/>
            <w:vAlign w:val="center"/>
          </w:tcPr>
          <w:p w14:paraId="729199B5"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r w:rsidRPr="0051238A">
              <w:rPr>
                <w:rFonts w:ascii="Roboto Light" w:eastAsia="Times New Roman" w:hAnsi="Roboto Light" w:cs="Calibri"/>
                <w:color w:val="0D0D0D"/>
                <w:sz w:val="22"/>
                <w:szCs w:val="22"/>
                <w:lang w:val="en-US" w:eastAsia="en-GB"/>
              </w:rPr>
              <w:t>Personal Contact Details</w:t>
            </w:r>
          </w:p>
        </w:tc>
      </w:tr>
      <w:tr w:rsidR="0051238A" w:rsidRPr="0051238A" w14:paraId="250C6395" w14:textId="77777777" w:rsidTr="00B857AC">
        <w:trPr>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44667F8"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Home Address</w:t>
            </w:r>
          </w:p>
          <w:p w14:paraId="1C0F3B4F"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c>
          <w:tcPr>
            <w:tcW w:w="441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63119B"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p w14:paraId="66A71ADB"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p>
          <w:p w14:paraId="33BE4290"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Post Code</w:t>
            </w:r>
          </w:p>
        </w:tc>
      </w:tr>
      <w:tr w:rsidR="0051238A" w:rsidRPr="0051238A" w14:paraId="27DC8D4C" w14:textId="77777777" w:rsidTr="00B857AC">
        <w:trPr>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519BA"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Telephone</w:t>
            </w:r>
          </w:p>
        </w:tc>
        <w:tc>
          <w:tcPr>
            <w:tcW w:w="10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8E32A"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Home</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23BF9FFF"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p w14:paraId="0969B608"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913D1"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Mobile</w:t>
            </w:r>
          </w:p>
        </w:tc>
        <w:tc>
          <w:tcPr>
            <w:tcW w:w="1596" w:type="pct"/>
            <w:tcBorders>
              <w:top w:val="single" w:sz="4" w:space="0" w:color="auto"/>
              <w:left w:val="single" w:sz="4" w:space="0" w:color="auto"/>
              <w:bottom w:val="single" w:sz="4" w:space="0" w:color="auto"/>
              <w:right w:val="single" w:sz="4" w:space="0" w:color="auto"/>
            </w:tcBorders>
            <w:shd w:val="clear" w:color="auto" w:fill="auto"/>
            <w:vAlign w:val="center"/>
          </w:tcPr>
          <w:p w14:paraId="3AFA1AA2"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r>
      <w:tr w:rsidR="0051238A" w:rsidRPr="0051238A" w14:paraId="6BAC2068" w14:textId="77777777" w:rsidTr="00B857AC">
        <w:trPr>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3256B49"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c>
          <w:tcPr>
            <w:tcW w:w="10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919EB8"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Work</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3682D275"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p w14:paraId="53D0B5A2"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c>
          <w:tcPr>
            <w:tcW w:w="20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4ED9C"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r>
      <w:tr w:rsidR="0051238A" w:rsidRPr="0051238A" w14:paraId="2F006FFE" w14:textId="77777777" w:rsidTr="00B857AC">
        <w:trPr>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43276"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E-mail</w:t>
            </w:r>
          </w:p>
        </w:tc>
        <w:tc>
          <w:tcPr>
            <w:tcW w:w="441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F0BC4C"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p w14:paraId="41748ADF"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r>
    </w:tbl>
    <w:p w14:paraId="3ED53B17" w14:textId="77777777" w:rsidR="0051238A" w:rsidRPr="0051238A" w:rsidRDefault="0051238A" w:rsidP="0051238A">
      <w:pPr>
        <w:rPr>
          <w:rFonts w:ascii="Arial Nova" w:eastAsia="Times New Roman" w:hAnsi="Arial Nova" w:cs="Times New Roman"/>
          <w:color w:val="0D0D0D"/>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51238A" w:rsidRPr="0051238A" w14:paraId="2195C699" w14:textId="77777777" w:rsidTr="00B857AC">
        <w:trPr>
          <w:trHeight w:val="347"/>
        </w:trPr>
        <w:tc>
          <w:tcPr>
            <w:tcW w:w="5000" w:type="pct"/>
            <w:shd w:val="clear" w:color="auto" w:fill="B4C6E7"/>
          </w:tcPr>
          <w:p w14:paraId="1548B6B4" w14:textId="5887FB9C" w:rsidR="0051238A" w:rsidRPr="0051238A" w:rsidRDefault="0051238A" w:rsidP="005906E6">
            <w:pPr>
              <w:rPr>
                <w:rFonts w:ascii="Roboto Light" w:eastAsia="Times New Roman" w:hAnsi="Roboto Light" w:cs="Calibri"/>
                <w:color w:val="0D0D0D"/>
                <w:sz w:val="24"/>
                <w:lang w:val="en-US" w:eastAsia="en-GB"/>
              </w:rPr>
            </w:pPr>
            <w:r w:rsidRPr="0051238A">
              <w:rPr>
                <w:rFonts w:ascii="Roboto Light" w:eastAsia="Times New Roman" w:hAnsi="Roboto Light" w:cs="Calibri"/>
                <w:color w:val="0D0D0D"/>
                <w:sz w:val="24"/>
                <w:lang w:val="en-US" w:eastAsia="en-GB"/>
              </w:rPr>
              <w:t>Why do you wish to stand as a Trustee?</w:t>
            </w:r>
          </w:p>
        </w:tc>
      </w:tr>
      <w:tr w:rsidR="0051238A" w:rsidRPr="0051238A" w14:paraId="6F2B2768" w14:textId="77777777" w:rsidTr="00B857AC">
        <w:trPr>
          <w:trHeight w:val="3057"/>
        </w:trPr>
        <w:tc>
          <w:tcPr>
            <w:tcW w:w="5000" w:type="pct"/>
            <w:shd w:val="clear" w:color="auto" w:fill="auto"/>
          </w:tcPr>
          <w:p w14:paraId="09F09FB2" w14:textId="77777777" w:rsidR="0051238A" w:rsidRPr="0051238A" w:rsidRDefault="0051238A" w:rsidP="0051238A">
            <w:pPr>
              <w:rPr>
                <w:rFonts w:ascii="Roboto Light" w:eastAsia="Times New Roman" w:hAnsi="Roboto Light" w:cs="Calibri"/>
                <w:color w:val="0D0D0D"/>
                <w:sz w:val="24"/>
                <w:lang w:val="en-US" w:eastAsia="en-GB"/>
              </w:rPr>
            </w:pPr>
          </w:p>
        </w:tc>
      </w:tr>
      <w:tr w:rsidR="0051238A" w:rsidRPr="0051238A" w14:paraId="712E4BFB" w14:textId="77777777" w:rsidTr="00B857AC">
        <w:trPr>
          <w:trHeight w:val="418"/>
        </w:trPr>
        <w:tc>
          <w:tcPr>
            <w:tcW w:w="5000" w:type="pct"/>
            <w:shd w:val="clear" w:color="auto" w:fill="B4C6E7"/>
          </w:tcPr>
          <w:p w14:paraId="6593C660" w14:textId="73CC817C" w:rsidR="0051238A" w:rsidRPr="0051238A" w:rsidRDefault="0051238A" w:rsidP="005906E6">
            <w:pPr>
              <w:rPr>
                <w:rFonts w:ascii="Roboto Light" w:eastAsia="Times New Roman" w:hAnsi="Roboto Light" w:cs="Calibri"/>
                <w:color w:val="0D0D0D"/>
                <w:sz w:val="24"/>
                <w:lang w:val="en-US" w:eastAsia="en-GB"/>
              </w:rPr>
            </w:pPr>
            <w:r w:rsidRPr="0051238A">
              <w:rPr>
                <w:rFonts w:ascii="Roboto Light" w:eastAsia="Times New Roman" w:hAnsi="Roboto Light" w:cs="Calibri"/>
                <w:color w:val="0D0D0D"/>
                <w:sz w:val="24"/>
                <w:lang w:val="en-US" w:eastAsia="en-GB"/>
              </w:rPr>
              <w:t>What knowledge or skills are you able to bring to the trustee board?</w:t>
            </w:r>
          </w:p>
        </w:tc>
      </w:tr>
      <w:tr w:rsidR="0051238A" w:rsidRPr="0051238A" w14:paraId="7C45D902" w14:textId="77777777" w:rsidTr="00B857AC">
        <w:trPr>
          <w:trHeight w:val="3818"/>
        </w:trPr>
        <w:tc>
          <w:tcPr>
            <w:tcW w:w="5000" w:type="pct"/>
            <w:shd w:val="clear" w:color="auto" w:fill="auto"/>
          </w:tcPr>
          <w:p w14:paraId="1825C6BC" w14:textId="77777777" w:rsidR="0051238A" w:rsidRPr="0051238A" w:rsidRDefault="0051238A" w:rsidP="0051238A">
            <w:pPr>
              <w:rPr>
                <w:rFonts w:ascii="Roboto Light" w:eastAsia="Times New Roman" w:hAnsi="Roboto Light" w:cs="Calibri"/>
                <w:color w:val="0D0D0D"/>
                <w:sz w:val="24"/>
                <w:lang w:val="en-US" w:eastAsia="en-GB"/>
              </w:rPr>
            </w:pPr>
          </w:p>
        </w:tc>
      </w:tr>
    </w:tbl>
    <w:p w14:paraId="1EA32334" w14:textId="77777777" w:rsidR="0051238A" w:rsidRPr="0051238A" w:rsidRDefault="0051238A" w:rsidP="0051238A">
      <w:pPr>
        <w:rPr>
          <w:rFonts w:ascii="Roboto Light" w:eastAsia="Times New Roman" w:hAnsi="Roboto Light" w:cs="Calibri"/>
          <w:color w:val="0D0D0D"/>
          <w:sz w:val="22"/>
          <w:lang w:val="en-US"/>
        </w:rPr>
      </w:pPr>
    </w:p>
    <w:p w14:paraId="38197D75" w14:textId="77777777" w:rsidR="0051238A" w:rsidRPr="0051238A" w:rsidRDefault="0051238A" w:rsidP="0051238A">
      <w:pPr>
        <w:rPr>
          <w:rFonts w:ascii="Arial Nova" w:eastAsia="Times New Roman" w:hAnsi="Arial Nova" w:cs="Calibri"/>
          <w:color w:val="0D0D0D"/>
          <w:sz w:val="24"/>
          <w:lang w:val="en-US"/>
        </w:rPr>
      </w:pPr>
    </w:p>
    <w:p w14:paraId="44EEC1FA" w14:textId="77777777" w:rsidR="0051238A" w:rsidRPr="0051238A" w:rsidRDefault="0051238A" w:rsidP="0051238A">
      <w:pPr>
        <w:shd w:val="clear" w:color="auto" w:fill="B4C6E7"/>
        <w:rPr>
          <w:rFonts w:ascii="Roboto Light" w:eastAsia="Times New Roman" w:hAnsi="Roboto Light" w:cs="Calibri"/>
          <w:color w:val="0D0D0D"/>
          <w:sz w:val="24"/>
          <w:lang w:val="en-US"/>
        </w:rPr>
      </w:pPr>
      <w:r w:rsidRPr="0051238A">
        <w:rPr>
          <w:rFonts w:ascii="Roboto Light" w:eastAsia="Times New Roman" w:hAnsi="Roboto Light" w:cs="Calibri"/>
          <w:color w:val="0D0D0D"/>
          <w:sz w:val="24"/>
          <w:lang w:val="en-US"/>
        </w:rPr>
        <w:t>Reference</w:t>
      </w:r>
    </w:p>
    <w:p w14:paraId="169470CF" w14:textId="07906EE2" w:rsidR="0051238A" w:rsidRPr="0051238A" w:rsidRDefault="0051238A" w:rsidP="0051238A">
      <w:pPr>
        <w:rPr>
          <w:rFonts w:ascii="Roboto Light" w:eastAsia="Times New Roman" w:hAnsi="Roboto Light" w:cs="Calibri"/>
          <w:color w:val="0D0D0D"/>
          <w:sz w:val="22"/>
          <w:lang w:val="en-US"/>
        </w:rPr>
      </w:pPr>
      <w:r w:rsidRPr="0051238A">
        <w:rPr>
          <w:rFonts w:ascii="Roboto Light" w:eastAsia="Times New Roman" w:hAnsi="Roboto Light" w:cs="Calibri"/>
          <w:color w:val="0D0D0D"/>
          <w:sz w:val="22"/>
          <w:lang w:val="en-US"/>
        </w:rPr>
        <w:t xml:space="preserve">Please provide a referee.  </w:t>
      </w:r>
    </w:p>
    <w:p w14:paraId="57B878A2" w14:textId="77777777" w:rsidR="0051238A" w:rsidRPr="0051238A" w:rsidRDefault="0051238A" w:rsidP="0051238A">
      <w:pPr>
        <w:rPr>
          <w:rFonts w:ascii="Arial Nova" w:eastAsia="Times New Roman" w:hAnsi="Arial Nova" w:cs="Calibri"/>
          <w:color w:val="0D0D0D"/>
          <w:sz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627"/>
        <w:gridCol w:w="587"/>
        <w:gridCol w:w="2666"/>
        <w:gridCol w:w="912"/>
        <w:gridCol w:w="3178"/>
      </w:tblGrid>
      <w:tr w:rsidR="0051238A" w:rsidRPr="0051238A" w14:paraId="17F29089" w14:textId="77777777" w:rsidTr="00B857AC">
        <w:trPr>
          <w:jc w:val="center"/>
        </w:trPr>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14:paraId="5AF8CAF9"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Name</w:t>
            </w:r>
          </w:p>
          <w:p w14:paraId="158F906C"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c>
          <w:tcPr>
            <w:tcW w:w="40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A42A2B"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r>
      <w:tr w:rsidR="0051238A" w:rsidRPr="0051238A" w14:paraId="4DC6C429" w14:textId="77777777" w:rsidTr="00B857AC">
        <w:trPr>
          <w:jc w:val="center"/>
        </w:trPr>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F943C"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r w:rsidRPr="0051238A">
              <w:rPr>
                <w:rFonts w:ascii="Roboto Light" w:eastAsia="Times New Roman" w:hAnsi="Roboto Light" w:cs="Calibri"/>
                <w:color w:val="0D0D0D"/>
                <w:sz w:val="22"/>
                <w:szCs w:val="22"/>
                <w:lang w:val="en-US" w:eastAsia="en-GB"/>
              </w:rPr>
              <w:t>Relationship to applicant</w:t>
            </w:r>
          </w:p>
          <w:p w14:paraId="3806B20A"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p>
        </w:tc>
        <w:tc>
          <w:tcPr>
            <w:tcW w:w="368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E90737"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p>
        </w:tc>
      </w:tr>
      <w:tr w:rsidR="0051238A" w:rsidRPr="0051238A" w14:paraId="52137F1A" w14:textId="77777777" w:rsidTr="00B857AC">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B4C6E7"/>
            <w:vAlign w:val="center"/>
          </w:tcPr>
          <w:p w14:paraId="5D604A69"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r w:rsidRPr="0051238A">
              <w:rPr>
                <w:rFonts w:ascii="Roboto Light" w:eastAsia="Times New Roman" w:hAnsi="Roboto Light" w:cs="Calibri"/>
                <w:color w:val="0D0D0D"/>
                <w:sz w:val="22"/>
                <w:szCs w:val="22"/>
                <w:lang w:val="en-US" w:eastAsia="en-GB"/>
              </w:rPr>
              <w:t>Personal Contact Details</w:t>
            </w:r>
          </w:p>
        </w:tc>
      </w:tr>
      <w:tr w:rsidR="0051238A" w:rsidRPr="0051238A" w14:paraId="4C60F4C6" w14:textId="77777777" w:rsidTr="00B857AC">
        <w:trPr>
          <w:jc w:val="center"/>
        </w:trPr>
        <w:tc>
          <w:tcPr>
            <w:tcW w:w="9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FE3EF"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Telephone</w:t>
            </w: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D8195A"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Home</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145136CA"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p w14:paraId="0AAF937E"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9ED6B"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Mobile</w:t>
            </w:r>
          </w:p>
        </w:tc>
        <w:tc>
          <w:tcPr>
            <w:tcW w:w="1596" w:type="pct"/>
            <w:tcBorders>
              <w:top w:val="single" w:sz="4" w:space="0" w:color="auto"/>
              <w:left w:val="single" w:sz="4" w:space="0" w:color="auto"/>
              <w:bottom w:val="single" w:sz="4" w:space="0" w:color="auto"/>
              <w:right w:val="single" w:sz="4" w:space="0" w:color="auto"/>
            </w:tcBorders>
            <w:shd w:val="clear" w:color="auto" w:fill="auto"/>
            <w:vAlign w:val="center"/>
          </w:tcPr>
          <w:p w14:paraId="53D5CE87"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r>
      <w:tr w:rsidR="0051238A" w:rsidRPr="0051238A" w14:paraId="76418C92" w14:textId="77777777" w:rsidTr="00B857AC">
        <w:trPr>
          <w:jc w:val="center"/>
        </w:trPr>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14:paraId="3E9B20B4"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426BE3"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Work</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6F31BCC7"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p w14:paraId="62240BE9"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c>
          <w:tcPr>
            <w:tcW w:w="20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9DFF5"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r>
      <w:tr w:rsidR="0051238A" w:rsidRPr="0051238A" w14:paraId="20AEB924" w14:textId="77777777" w:rsidTr="00B857AC">
        <w:trPr>
          <w:jc w:val="center"/>
        </w:trPr>
        <w:tc>
          <w:tcPr>
            <w:tcW w:w="9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BAC3AF"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E-mail</w:t>
            </w:r>
          </w:p>
        </w:tc>
        <w:tc>
          <w:tcPr>
            <w:tcW w:w="40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F1FA26"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p w14:paraId="1C165B06"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r>
    </w:tbl>
    <w:p w14:paraId="6A016A40" w14:textId="77777777" w:rsidR="0051238A" w:rsidRPr="0051238A" w:rsidRDefault="0051238A" w:rsidP="0051238A">
      <w:pPr>
        <w:rPr>
          <w:rFonts w:ascii="Arial Nova" w:eastAsia="Times New Roman" w:hAnsi="Arial Nova" w:cs="Calibri"/>
          <w:b/>
          <w:color w:val="0D0D0D"/>
          <w:sz w:val="24"/>
          <w:lang w:val="en-US"/>
        </w:rPr>
      </w:pPr>
    </w:p>
    <w:p w14:paraId="535600BA" w14:textId="77777777" w:rsidR="0051238A" w:rsidRPr="0051238A" w:rsidRDefault="0051238A" w:rsidP="0051238A">
      <w:pPr>
        <w:rPr>
          <w:rFonts w:ascii="Roboto Light" w:eastAsia="Calibri" w:hAnsi="Roboto Light" w:cs="Calibri"/>
          <w:color w:val="0D0D0D"/>
          <w:sz w:val="22"/>
          <w:szCs w:val="22"/>
        </w:rPr>
      </w:pPr>
      <w:r w:rsidRPr="0051238A">
        <w:rPr>
          <w:rFonts w:ascii="Roboto Light" w:eastAsia="Calibri" w:hAnsi="Roboto Light" w:cs="Calibri"/>
          <w:color w:val="0D0D0D"/>
          <w:sz w:val="22"/>
          <w:szCs w:val="22"/>
        </w:rPr>
        <w:t xml:space="preserve">Please note that all Trustees will be required to sign a Declaration of interest form and may be required to undertake a DBS Check. </w:t>
      </w:r>
    </w:p>
    <w:p w14:paraId="2566B37E" w14:textId="77777777" w:rsidR="0051238A" w:rsidRPr="0051238A" w:rsidRDefault="0051238A" w:rsidP="0051238A">
      <w:pPr>
        <w:rPr>
          <w:rFonts w:ascii="Roboto Light" w:eastAsia="Calibri" w:hAnsi="Roboto Light" w:cs="Calibri"/>
          <w:color w:val="0D0D0D"/>
          <w:sz w:val="22"/>
          <w:szCs w:val="22"/>
        </w:rPr>
      </w:pPr>
    </w:p>
    <w:p w14:paraId="7000AD08" w14:textId="77777777" w:rsidR="0051238A" w:rsidRPr="0051238A" w:rsidRDefault="0051238A" w:rsidP="0051238A">
      <w:pPr>
        <w:rPr>
          <w:rFonts w:ascii="Open Sans Light" w:eastAsia="Calibri" w:hAnsi="Open Sans Light" w:cs="Open Sans Light"/>
          <w:color w:val="0D0D0D"/>
          <w:sz w:val="28"/>
          <w:szCs w:val="22"/>
        </w:rPr>
      </w:pPr>
      <w:r w:rsidRPr="0051238A">
        <w:rPr>
          <w:rFonts w:ascii="Open Sans Light" w:eastAsia="Calibri" w:hAnsi="Open Sans Light" w:cs="Open Sans Light"/>
          <w:color w:val="0D0D0D"/>
          <w:sz w:val="28"/>
          <w:szCs w:val="22"/>
        </w:rPr>
        <w:t>Declaration of Eligibility:</w:t>
      </w:r>
    </w:p>
    <w:p w14:paraId="64FAF7F3" w14:textId="77777777" w:rsidR="0051238A" w:rsidRPr="0051238A" w:rsidRDefault="0051238A" w:rsidP="0051238A">
      <w:pPr>
        <w:rPr>
          <w:rFonts w:ascii="Roboto Light" w:eastAsia="Calibri" w:hAnsi="Roboto Light" w:cs="Calibri"/>
          <w:color w:val="0D0D0D"/>
          <w:sz w:val="22"/>
          <w:szCs w:val="22"/>
        </w:rPr>
      </w:pPr>
    </w:p>
    <w:p w14:paraId="0B0722A3" w14:textId="77777777" w:rsidR="0051238A" w:rsidRPr="0051238A" w:rsidRDefault="0051238A" w:rsidP="0051238A">
      <w:pPr>
        <w:rPr>
          <w:rFonts w:ascii="Roboto Light" w:eastAsia="Times New Roman" w:hAnsi="Roboto Light" w:cs="Times New Roman"/>
          <w:color w:val="auto"/>
          <w:sz w:val="24"/>
          <w:lang w:val="en-US"/>
        </w:rPr>
      </w:pPr>
      <w:r w:rsidRPr="0051238A">
        <w:rPr>
          <w:rFonts w:ascii="Roboto Light" w:eastAsia="Times New Roman" w:hAnsi="Roboto Light" w:cs="Times New Roman"/>
          <w:color w:val="auto"/>
          <w:sz w:val="24"/>
          <w:lang w:val="en-US"/>
        </w:rPr>
        <w:t xml:space="preserve">Declaration of Eligibility: </w:t>
      </w:r>
    </w:p>
    <w:p w14:paraId="2BC87645" w14:textId="77777777" w:rsidR="0051238A" w:rsidRPr="0051238A" w:rsidRDefault="0051238A" w:rsidP="0051238A">
      <w:pPr>
        <w:numPr>
          <w:ilvl w:val="0"/>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i/>
          <w:color w:val="auto"/>
          <w:sz w:val="24"/>
        </w:rPr>
        <w:t xml:space="preserve">I </w:t>
      </w:r>
      <w:r w:rsidRPr="0051238A">
        <w:rPr>
          <w:rFonts w:ascii="Roboto Light" w:eastAsia="Times New Roman" w:hAnsi="Roboto Light" w:cs="Times New Roman"/>
          <w:color w:val="auto"/>
          <w:sz w:val="24"/>
        </w:rPr>
        <w:t xml:space="preserve">am over 18 years old </w:t>
      </w:r>
    </w:p>
    <w:p w14:paraId="446E119A" w14:textId="77777777" w:rsidR="0051238A" w:rsidRPr="0051238A" w:rsidRDefault="0051238A" w:rsidP="0051238A">
      <w:pPr>
        <w:numPr>
          <w:ilvl w:val="0"/>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I am not disqualified from being a trustee by: </w:t>
      </w:r>
    </w:p>
    <w:p w14:paraId="4DA6274C" w14:textId="77777777" w:rsidR="0051238A" w:rsidRPr="0051238A" w:rsidRDefault="0051238A" w:rsidP="0051238A">
      <w:pPr>
        <w:numPr>
          <w:ilvl w:val="1"/>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having an unspent conviction for: </w:t>
      </w:r>
    </w:p>
    <w:p w14:paraId="7A3E6D17" w14:textId="77777777" w:rsidR="0051238A" w:rsidRPr="0051238A" w:rsidRDefault="0051238A" w:rsidP="0051238A">
      <w:pPr>
        <w:numPr>
          <w:ilvl w:val="1"/>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an offence involving deception or dishonesty; </w:t>
      </w:r>
    </w:p>
    <w:p w14:paraId="47EC0D6E" w14:textId="77777777" w:rsidR="0051238A" w:rsidRPr="0051238A" w:rsidRDefault="0051238A" w:rsidP="0051238A">
      <w:pPr>
        <w:numPr>
          <w:ilvl w:val="1"/>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specified terrorism offences </w:t>
      </w:r>
    </w:p>
    <w:p w14:paraId="45CC1B63" w14:textId="77777777" w:rsidR="0051238A" w:rsidRPr="0051238A" w:rsidRDefault="0051238A" w:rsidP="0051238A">
      <w:pPr>
        <w:numPr>
          <w:ilvl w:val="1"/>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a specified money laundering offence </w:t>
      </w:r>
    </w:p>
    <w:p w14:paraId="42438A6B" w14:textId="77777777" w:rsidR="0051238A" w:rsidRPr="0051238A" w:rsidRDefault="0051238A" w:rsidP="0051238A">
      <w:pPr>
        <w:numPr>
          <w:ilvl w:val="1"/>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specified bribery offences </w:t>
      </w:r>
    </w:p>
    <w:p w14:paraId="34220277" w14:textId="77777777" w:rsidR="0051238A" w:rsidRPr="0051238A" w:rsidRDefault="0051238A" w:rsidP="0051238A">
      <w:pPr>
        <w:numPr>
          <w:ilvl w:val="1"/>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contravening a Charity Commission Order or Direction </w:t>
      </w:r>
    </w:p>
    <w:p w14:paraId="17C54FAC" w14:textId="77777777" w:rsidR="0051238A" w:rsidRPr="0051238A" w:rsidRDefault="0051238A" w:rsidP="0051238A">
      <w:pPr>
        <w:numPr>
          <w:ilvl w:val="1"/>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misconduct in public office, perjury, or perverting the course of justice </w:t>
      </w:r>
    </w:p>
    <w:p w14:paraId="078E350E" w14:textId="77777777" w:rsidR="0051238A" w:rsidRPr="0051238A" w:rsidRDefault="0051238A" w:rsidP="0051238A">
      <w:pPr>
        <w:numPr>
          <w:ilvl w:val="1"/>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aiding attempting or abetting the above offences </w:t>
      </w:r>
    </w:p>
    <w:p w14:paraId="75961D12" w14:textId="77777777" w:rsidR="0051238A" w:rsidRPr="0051238A" w:rsidRDefault="0051238A" w:rsidP="0051238A">
      <w:pPr>
        <w:numPr>
          <w:ilvl w:val="0"/>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being on the sex offenders register </w:t>
      </w:r>
    </w:p>
    <w:p w14:paraId="1AE62437" w14:textId="77777777" w:rsidR="0051238A" w:rsidRPr="0051238A" w:rsidRDefault="0051238A" w:rsidP="0051238A">
      <w:pPr>
        <w:numPr>
          <w:ilvl w:val="0"/>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having an unspent sanction for contempt of Court </w:t>
      </w:r>
    </w:p>
    <w:p w14:paraId="0A082262" w14:textId="77777777" w:rsidR="0051238A" w:rsidRPr="0051238A" w:rsidRDefault="0051238A" w:rsidP="0051238A">
      <w:pPr>
        <w:numPr>
          <w:ilvl w:val="0"/>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being a designated persons (under specific antiterrorist legislation) </w:t>
      </w:r>
    </w:p>
    <w:p w14:paraId="751BB941" w14:textId="77777777" w:rsidR="0051238A" w:rsidRPr="0051238A" w:rsidRDefault="0051238A" w:rsidP="0051238A">
      <w:pPr>
        <w:numPr>
          <w:ilvl w:val="0"/>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disobeying a Commission Order </w:t>
      </w:r>
    </w:p>
    <w:p w14:paraId="439EE088" w14:textId="77777777" w:rsidR="0051238A" w:rsidRPr="0051238A" w:rsidRDefault="0051238A" w:rsidP="0051238A">
      <w:pPr>
        <w:numPr>
          <w:ilvl w:val="0"/>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being an undischarged bankrupt; </w:t>
      </w:r>
    </w:p>
    <w:p w14:paraId="4118AD3A" w14:textId="77777777" w:rsidR="0051238A" w:rsidRPr="0051238A" w:rsidRDefault="0051238A" w:rsidP="0051238A">
      <w:pPr>
        <w:numPr>
          <w:ilvl w:val="0"/>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ever being removed from trusteeship of a charity by the court or the Commissioners for misconduct or mismanagement; and </w:t>
      </w:r>
    </w:p>
    <w:p w14:paraId="6ABA7285" w14:textId="77777777" w:rsidR="0051238A" w:rsidRPr="0051238A" w:rsidRDefault="0051238A" w:rsidP="0051238A">
      <w:pPr>
        <w:numPr>
          <w:ilvl w:val="0"/>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being under a disqualification order under the Company Directors Disqualification Act 1986 </w:t>
      </w:r>
    </w:p>
    <w:p w14:paraId="0DC83A1A" w14:textId="77777777" w:rsidR="0051238A" w:rsidRPr="0051238A" w:rsidRDefault="0051238A" w:rsidP="0051238A">
      <w:pPr>
        <w:ind w:left="720"/>
        <w:contextualSpacing/>
        <w:rPr>
          <w:rFonts w:ascii="Roboto Light" w:eastAsia="Times New Roman" w:hAnsi="Roboto Light" w:cs="Times New Roman"/>
          <w:color w:val="auto"/>
          <w:sz w:val="24"/>
        </w:rPr>
      </w:pPr>
    </w:p>
    <w:p w14:paraId="5569AC7E" w14:textId="77777777" w:rsidR="0051238A" w:rsidRPr="0051238A" w:rsidRDefault="0051238A" w:rsidP="0051238A">
      <w:pPr>
        <w:numPr>
          <w:ilvl w:val="0"/>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I do not have any financial interests in conflict with CVS Cheshire East (either in person or through family or business connections) expect those which I have formally notified in a conflict of interest statement. </w:t>
      </w:r>
    </w:p>
    <w:p w14:paraId="520B4EB1" w14:textId="77777777" w:rsidR="0051238A" w:rsidRPr="0051238A" w:rsidRDefault="0051238A" w:rsidP="0051238A">
      <w:pPr>
        <w:rPr>
          <w:rFonts w:ascii="Arial Nova" w:eastAsia="Calibri" w:hAnsi="Arial Nova" w:cs="Calibri"/>
          <w:color w:val="0D0D0D"/>
          <w:sz w:val="22"/>
          <w:szCs w:val="22"/>
        </w:rPr>
      </w:pPr>
    </w:p>
    <w:p w14:paraId="16D6ABE1" w14:textId="77777777" w:rsidR="0051238A" w:rsidRPr="0051238A" w:rsidRDefault="0051238A" w:rsidP="0051238A">
      <w:pPr>
        <w:rPr>
          <w:rFonts w:ascii="Arial Nova" w:eastAsia="Calibri" w:hAnsi="Arial Nova" w:cs="Calibri"/>
          <w:color w:val="0D0D0D"/>
          <w:sz w:val="22"/>
          <w:szCs w:val="22"/>
        </w:rPr>
      </w:pPr>
    </w:p>
    <w:tbl>
      <w:tblPr>
        <w:tblW w:w="5000" w:type="pct"/>
        <w:tblBorders>
          <w:bottom w:val="single" w:sz="4" w:space="0" w:color="auto"/>
        </w:tblBorders>
        <w:tblLook w:val="04A0" w:firstRow="1" w:lastRow="0" w:firstColumn="1" w:lastColumn="0" w:noHBand="0" w:noVBand="1"/>
      </w:tblPr>
      <w:tblGrid>
        <w:gridCol w:w="2235"/>
        <w:gridCol w:w="3812"/>
        <w:gridCol w:w="924"/>
        <w:gridCol w:w="2985"/>
      </w:tblGrid>
      <w:tr w:rsidR="0051238A" w:rsidRPr="0051238A" w14:paraId="61A33626" w14:textId="77777777" w:rsidTr="00B857AC">
        <w:trPr>
          <w:trHeight w:val="504"/>
        </w:trPr>
        <w:tc>
          <w:tcPr>
            <w:tcW w:w="1122" w:type="pct"/>
            <w:shd w:val="clear" w:color="auto" w:fill="auto"/>
            <w:vAlign w:val="center"/>
          </w:tcPr>
          <w:p w14:paraId="448C8678" w14:textId="77777777" w:rsidR="0051238A" w:rsidRPr="0051238A" w:rsidRDefault="0051238A" w:rsidP="0051238A">
            <w:pPr>
              <w:rPr>
                <w:rFonts w:ascii="Roboto Light" w:eastAsia="Times New Roman" w:hAnsi="Roboto Light" w:cs="Calibri"/>
                <w:color w:val="0D0D0D"/>
                <w:sz w:val="22"/>
                <w:szCs w:val="22"/>
                <w:lang w:eastAsia="en-GB"/>
              </w:rPr>
            </w:pPr>
            <w:r w:rsidRPr="0051238A">
              <w:rPr>
                <w:rFonts w:ascii="Roboto Light" w:eastAsia="Times New Roman" w:hAnsi="Roboto Light" w:cs="Calibri"/>
                <w:color w:val="0D0D0D"/>
                <w:sz w:val="22"/>
                <w:szCs w:val="22"/>
                <w:lang w:eastAsia="en-GB"/>
              </w:rPr>
              <w:t>Signature of nominee:</w:t>
            </w:r>
          </w:p>
        </w:tc>
        <w:tc>
          <w:tcPr>
            <w:tcW w:w="1914" w:type="pct"/>
            <w:shd w:val="clear" w:color="auto" w:fill="auto"/>
            <w:vAlign w:val="center"/>
          </w:tcPr>
          <w:p w14:paraId="5E0F781E" w14:textId="77777777" w:rsidR="0051238A" w:rsidRPr="0051238A" w:rsidRDefault="0051238A" w:rsidP="0051238A">
            <w:pPr>
              <w:rPr>
                <w:rFonts w:ascii="Roboto Light" w:eastAsia="Times New Roman" w:hAnsi="Roboto Light" w:cs="Calibri"/>
                <w:color w:val="0D0D0D"/>
                <w:sz w:val="22"/>
                <w:szCs w:val="22"/>
                <w:lang w:eastAsia="en-GB"/>
              </w:rPr>
            </w:pPr>
          </w:p>
        </w:tc>
        <w:tc>
          <w:tcPr>
            <w:tcW w:w="464" w:type="pct"/>
            <w:shd w:val="clear" w:color="auto" w:fill="auto"/>
            <w:vAlign w:val="center"/>
          </w:tcPr>
          <w:p w14:paraId="127FFE87" w14:textId="77777777" w:rsidR="0051238A" w:rsidRPr="0051238A" w:rsidRDefault="0051238A" w:rsidP="0051238A">
            <w:pPr>
              <w:rPr>
                <w:rFonts w:ascii="Roboto Light" w:eastAsia="Times New Roman" w:hAnsi="Roboto Light" w:cs="Calibri"/>
                <w:color w:val="0D0D0D"/>
                <w:sz w:val="22"/>
                <w:szCs w:val="22"/>
                <w:lang w:eastAsia="en-GB"/>
              </w:rPr>
            </w:pPr>
            <w:r w:rsidRPr="0051238A">
              <w:rPr>
                <w:rFonts w:ascii="Roboto Light" w:eastAsia="Times New Roman" w:hAnsi="Roboto Light" w:cs="Calibri"/>
                <w:color w:val="0D0D0D"/>
                <w:sz w:val="22"/>
                <w:szCs w:val="22"/>
                <w:lang w:eastAsia="en-GB"/>
              </w:rPr>
              <w:t>Date:</w:t>
            </w:r>
          </w:p>
        </w:tc>
        <w:tc>
          <w:tcPr>
            <w:tcW w:w="1499" w:type="pct"/>
            <w:shd w:val="clear" w:color="auto" w:fill="auto"/>
            <w:vAlign w:val="center"/>
          </w:tcPr>
          <w:p w14:paraId="53543C89" w14:textId="77777777" w:rsidR="0051238A" w:rsidRPr="0051238A" w:rsidRDefault="0051238A" w:rsidP="0051238A">
            <w:pPr>
              <w:rPr>
                <w:rFonts w:ascii="Roboto Light" w:eastAsia="Times New Roman" w:hAnsi="Roboto Light" w:cs="Calibri"/>
                <w:color w:val="0D0D0D"/>
                <w:sz w:val="22"/>
                <w:szCs w:val="22"/>
                <w:lang w:eastAsia="en-GB"/>
              </w:rPr>
            </w:pPr>
          </w:p>
        </w:tc>
      </w:tr>
    </w:tbl>
    <w:p w14:paraId="4D613C9A" w14:textId="77777777" w:rsidR="0051238A" w:rsidRPr="0051238A" w:rsidRDefault="0051238A" w:rsidP="0051238A">
      <w:pPr>
        <w:rPr>
          <w:rFonts w:ascii="Arial Nova" w:eastAsia="Calibri" w:hAnsi="Arial Nova" w:cs="Calibri"/>
          <w:color w:val="0D0D0D"/>
          <w:sz w:val="22"/>
          <w:szCs w:val="22"/>
        </w:rPr>
      </w:pPr>
    </w:p>
    <w:p w14:paraId="5DA606B9" w14:textId="77777777" w:rsidR="0051238A" w:rsidRDefault="0051238A" w:rsidP="0051238A">
      <w:pPr>
        <w:rPr>
          <w:rFonts w:ascii="Roboto Light" w:eastAsia="Calibri" w:hAnsi="Roboto Light" w:cs="Calibri"/>
          <w:color w:val="0D0D0D"/>
          <w:sz w:val="22"/>
          <w:szCs w:val="22"/>
        </w:rPr>
      </w:pPr>
    </w:p>
    <w:p w14:paraId="6C0C82A8" w14:textId="77777777" w:rsidR="005906E6" w:rsidRPr="005906E6" w:rsidRDefault="005906E6" w:rsidP="005906E6">
      <w:pPr>
        <w:pStyle w:val="Heading1"/>
      </w:pPr>
    </w:p>
    <w:p w14:paraId="2EB6C547" w14:textId="7A423213" w:rsidR="005906E6" w:rsidRPr="005906E6" w:rsidRDefault="005906E6" w:rsidP="005906E6">
      <w:pPr>
        <w:rPr>
          <w:rFonts w:ascii="Roboto Light" w:eastAsia="Calibri" w:hAnsi="Roboto Light" w:cs="Calibri"/>
          <w:color w:val="0D0D0D"/>
          <w:sz w:val="22"/>
          <w:szCs w:val="22"/>
        </w:rPr>
      </w:pPr>
      <w:r w:rsidRPr="005906E6">
        <w:rPr>
          <w:rFonts w:ascii="Roboto Light" w:eastAsia="Calibri" w:hAnsi="Roboto Light" w:cs="Calibri"/>
          <w:b/>
          <w:color w:val="0D0D0D"/>
          <w:sz w:val="22"/>
          <w:szCs w:val="22"/>
        </w:rPr>
        <w:t>Privacy notice</w:t>
      </w:r>
      <w:r w:rsidRPr="005906E6">
        <w:rPr>
          <w:rFonts w:ascii="Roboto Light" w:eastAsia="Calibri" w:hAnsi="Roboto Light" w:cs="Calibri"/>
          <w:color w:val="0D0D0D"/>
          <w:sz w:val="22"/>
          <w:szCs w:val="22"/>
        </w:rPr>
        <w:t xml:space="preserve"> – you need to inform applicants how this information will be used and kept.</w:t>
      </w:r>
    </w:p>
    <w:p w14:paraId="36FD4E6F" w14:textId="77777777" w:rsidR="005906E6" w:rsidRPr="005906E6" w:rsidRDefault="005906E6" w:rsidP="005906E6">
      <w:pPr>
        <w:pStyle w:val="Heading1"/>
      </w:pPr>
    </w:p>
    <w:p w14:paraId="03F0DAAE" w14:textId="77777777" w:rsidR="0051238A" w:rsidRPr="0051238A" w:rsidRDefault="0051238A" w:rsidP="0051238A">
      <w:pPr>
        <w:pStyle w:val="Heading1"/>
      </w:pPr>
    </w:p>
    <w:p w14:paraId="7EF234EB" w14:textId="77777777" w:rsidR="0051238A" w:rsidRDefault="0051238A" w:rsidP="00AC069B">
      <w:pPr>
        <w:pStyle w:val="Heading1"/>
        <w:rPr>
          <w:rFonts w:ascii="Open Sans Light" w:hAnsi="Open Sans Light" w:cs="Open Sans Light"/>
          <w:color w:val="5EADE0"/>
          <w:sz w:val="28"/>
        </w:rPr>
      </w:pPr>
    </w:p>
    <w:p w14:paraId="2301EBA2" w14:textId="77777777" w:rsidR="0051238A" w:rsidRDefault="0051238A" w:rsidP="00AC069B">
      <w:pPr>
        <w:pStyle w:val="Heading1"/>
        <w:rPr>
          <w:rFonts w:ascii="Open Sans Light" w:hAnsi="Open Sans Light" w:cs="Open Sans Light"/>
          <w:color w:val="5EADE0"/>
          <w:sz w:val="28"/>
        </w:rPr>
      </w:pPr>
    </w:p>
    <w:p w14:paraId="1FB9D97A" w14:textId="77777777" w:rsidR="00AC069B" w:rsidRPr="00AC069B" w:rsidRDefault="00AC069B" w:rsidP="00AC069B">
      <w:pPr>
        <w:pStyle w:val="Heading1"/>
        <w:rPr>
          <w:rFonts w:ascii="Open Sans Light" w:hAnsi="Open Sans Light" w:cs="Open Sans Light"/>
          <w:color w:val="5EADE0"/>
          <w:sz w:val="28"/>
        </w:rPr>
      </w:pPr>
      <w:r w:rsidRPr="00AC069B">
        <w:rPr>
          <w:rFonts w:ascii="Open Sans Light" w:hAnsi="Open Sans Light" w:cs="Open Sans Light"/>
          <w:color w:val="5EADE0"/>
          <w:sz w:val="28"/>
        </w:rPr>
        <w:t xml:space="preserve">Overall Purpose </w:t>
      </w:r>
    </w:p>
    <w:p w14:paraId="37D8D8D0" w14:textId="43900E6A" w:rsidR="00AC069B" w:rsidRPr="00AC069B" w:rsidRDefault="00AC069B" w:rsidP="00AC069B">
      <w:pPr>
        <w:pStyle w:val="Heading1"/>
        <w:rPr>
          <w:rFonts w:cs="Open Sans Light"/>
          <w:b w:val="0"/>
          <w:color w:val="auto"/>
          <w:sz w:val="24"/>
          <w:szCs w:val="24"/>
        </w:rPr>
      </w:pPr>
      <w:r w:rsidRPr="00AC069B">
        <w:rPr>
          <w:rFonts w:cs="Open Sans Light"/>
          <w:b w:val="0"/>
          <w:color w:val="auto"/>
          <w:sz w:val="24"/>
          <w:szCs w:val="24"/>
        </w:rPr>
        <w:t xml:space="preserve">The Board of Trustees are responsible for the overall governance and strategic direction of </w:t>
      </w:r>
      <w:r>
        <w:rPr>
          <w:rFonts w:cs="Open Sans Light"/>
          <w:b w:val="0"/>
          <w:color w:val="auto"/>
          <w:sz w:val="24"/>
          <w:szCs w:val="24"/>
        </w:rPr>
        <w:t>your organisation</w:t>
      </w:r>
      <w:r w:rsidRPr="00AC069B">
        <w:rPr>
          <w:rFonts w:cs="Open Sans Light"/>
          <w:b w:val="0"/>
          <w:color w:val="auto"/>
          <w:sz w:val="24"/>
          <w:szCs w:val="24"/>
        </w:rPr>
        <w:t xml:space="preserve">.  It is important when new trustees join the board they are provided with all the information that they need in order to understand the charity and how it is managed.  </w:t>
      </w:r>
    </w:p>
    <w:p w14:paraId="5CF07534" w14:textId="77777777" w:rsidR="00AC069B" w:rsidRPr="00AC069B" w:rsidRDefault="00AC069B" w:rsidP="00AC069B">
      <w:pPr>
        <w:pStyle w:val="Heading1"/>
        <w:rPr>
          <w:rFonts w:ascii="Open Sans Light" w:hAnsi="Open Sans Light" w:cs="Open Sans Light"/>
          <w:color w:val="5EADE0"/>
          <w:sz w:val="28"/>
        </w:rPr>
      </w:pPr>
    </w:p>
    <w:p w14:paraId="150285F2" w14:textId="77777777" w:rsidR="00AC069B" w:rsidRPr="00AC069B" w:rsidRDefault="00AC069B" w:rsidP="00AC069B">
      <w:pPr>
        <w:pStyle w:val="Heading1"/>
        <w:rPr>
          <w:rFonts w:ascii="Open Sans Light" w:hAnsi="Open Sans Light" w:cs="Open Sans Light"/>
          <w:color w:val="5EADE0"/>
          <w:sz w:val="28"/>
        </w:rPr>
      </w:pPr>
      <w:r w:rsidRPr="00AC069B">
        <w:rPr>
          <w:rFonts w:ascii="Open Sans Light" w:hAnsi="Open Sans Light" w:cs="Open Sans Light"/>
          <w:color w:val="5EADE0"/>
          <w:sz w:val="28"/>
        </w:rPr>
        <w:t xml:space="preserve">Contents </w:t>
      </w:r>
    </w:p>
    <w:p w14:paraId="1CD95B59" w14:textId="07F66754" w:rsidR="00AC069B" w:rsidRDefault="00AC069B" w:rsidP="00AC069B">
      <w:pPr>
        <w:pStyle w:val="Heading1"/>
        <w:rPr>
          <w:rFonts w:cs="Open Sans Light"/>
          <w:b w:val="0"/>
          <w:color w:val="auto"/>
          <w:sz w:val="24"/>
          <w:szCs w:val="24"/>
        </w:rPr>
      </w:pPr>
      <w:r w:rsidRPr="00AC069B">
        <w:rPr>
          <w:rFonts w:cs="Open Sans Light"/>
          <w:b w:val="0"/>
          <w:color w:val="auto"/>
          <w:sz w:val="24"/>
          <w:szCs w:val="24"/>
        </w:rPr>
        <w:t xml:space="preserve">It is important that Trustees are not overwhelmed with information when they join the board so the information </w:t>
      </w:r>
      <w:r>
        <w:rPr>
          <w:rFonts w:cs="Open Sans Light"/>
          <w:b w:val="0"/>
          <w:color w:val="auto"/>
          <w:sz w:val="24"/>
          <w:szCs w:val="24"/>
        </w:rPr>
        <w:t xml:space="preserve">could </w:t>
      </w:r>
      <w:r w:rsidRPr="00AC069B">
        <w:rPr>
          <w:rFonts w:cs="Open Sans Light"/>
          <w:b w:val="0"/>
          <w:color w:val="auto"/>
          <w:sz w:val="24"/>
          <w:szCs w:val="24"/>
        </w:rPr>
        <w:t xml:space="preserve">be staggered to ensure they get what they need at the right time.  </w:t>
      </w:r>
    </w:p>
    <w:p w14:paraId="41B2ACF8" w14:textId="77777777" w:rsidR="00AC069B" w:rsidRDefault="00AC069B" w:rsidP="00AC069B">
      <w:pPr>
        <w:pStyle w:val="Heading1"/>
        <w:rPr>
          <w:rFonts w:cs="Open Sans Light"/>
          <w:b w:val="0"/>
          <w:color w:val="auto"/>
          <w:sz w:val="24"/>
          <w:szCs w:val="24"/>
        </w:rPr>
      </w:pPr>
    </w:p>
    <w:p w14:paraId="7EA27BCF" w14:textId="00365C40" w:rsidR="00AC069B" w:rsidRDefault="00AC069B" w:rsidP="00AC069B">
      <w:pPr>
        <w:pStyle w:val="Heading1"/>
        <w:rPr>
          <w:rFonts w:cs="Open Sans Light"/>
          <w:b w:val="0"/>
          <w:color w:val="auto"/>
          <w:sz w:val="24"/>
          <w:szCs w:val="24"/>
        </w:rPr>
      </w:pPr>
      <w:r>
        <w:rPr>
          <w:rFonts w:cs="Open Sans Light"/>
          <w:b w:val="0"/>
          <w:color w:val="auto"/>
          <w:sz w:val="24"/>
          <w:szCs w:val="24"/>
        </w:rPr>
        <w:t>Your organisation needs to decide what information to give to new trustees and at what point in the induction process. Contects of the induction pack could include:</w:t>
      </w:r>
    </w:p>
    <w:p w14:paraId="454D7CB2" w14:textId="0AECB59A" w:rsidR="00AC069B" w:rsidRPr="00AC069B" w:rsidRDefault="00AC069B" w:rsidP="00AC069B">
      <w:pPr>
        <w:pStyle w:val="Heading1"/>
        <w:ind w:left="720"/>
        <w:rPr>
          <w:rFonts w:cs="Open Sans Light"/>
          <w:b w:val="0"/>
          <w:color w:val="auto"/>
          <w:sz w:val="24"/>
          <w:szCs w:val="24"/>
        </w:rPr>
      </w:pPr>
    </w:p>
    <w:p w14:paraId="77524116" w14:textId="733E4CB9"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The schedule of dates of future trustee meetings, committees and sub-committees, if appropriate </w:t>
      </w:r>
    </w:p>
    <w:p w14:paraId="33D4E29C" w14:textId="77777777" w:rsid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 description of the procedures to be adopted at trustee meetings. Including: </w:t>
      </w:r>
    </w:p>
    <w:p w14:paraId="62BA01A7" w14:textId="090643BB"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when the papers are sent out </w:t>
      </w:r>
    </w:p>
    <w:p w14:paraId="14DE484D" w14:textId="2B725FE8"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normal location of meetings </w:t>
      </w:r>
    </w:p>
    <w:p w14:paraId="2E886347" w14:textId="5DD62371"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how long they last </w:t>
      </w:r>
    </w:p>
    <w:p w14:paraId="41556233" w14:textId="7B1A8FEC"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an indication of the routine business transacted </w:t>
      </w:r>
    </w:p>
    <w:p w14:paraId="03A51C57" w14:textId="451043D3"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procedure for raising items for consideration </w:t>
      </w:r>
    </w:p>
    <w:p w14:paraId="6E2800E2" w14:textId="1C06CF7E"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domestic arrangements, e.g. access, parking, lunch, child care and other expenses, etc </w:t>
      </w:r>
    </w:p>
    <w:p w14:paraId="70F79C12" w14:textId="01E47EC2"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 brief outline of the role of the trustee or director/trustee and a summary of his or her responsibilities and continuing obligations.  </w:t>
      </w:r>
    </w:p>
    <w:p w14:paraId="662B45F0"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 copy of the strategic plan and business plan </w:t>
      </w:r>
    </w:p>
    <w:p w14:paraId="2526FB81"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 brief history of the charity </w:t>
      </w:r>
    </w:p>
    <w:p w14:paraId="638B4C3E" w14:textId="30E52005" w:rsidR="00AC069B" w:rsidRPr="00AC069B" w:rsidRDefault="00AC069B" w:rsidP="00AC069B">
      <w:pPr>
        <w:pStyle w:val="Heading1"/>
        <w:numPr>
          <w:ilvl w:val="0"/>
          <w:numId w:val="9"/>
        </w:numPr>
        <w:rPr>
          <w:rFonts w:cs="Open Sans Light"/>
          <w:b w:val="0"/>
          <w:color w:val="auto"/>
          <w:sz w:val="24"/>
          <w:szCs w:val="24"/>
        </w:rPr>
      </w:pPr>
      <w:r>
        <w:rPr>
          <w:rFonts w:cs="Open Sans Light"/>
          <w:b w:val="0"/>
          <w:color w:val="auto"/>
          <w:sz w:val="24"/>
          <w:szCs w:val="24"/>
        </w:rPr>
        <w:t>T</w:t>
      </w:r>
      <w:r w:rsidRPr="00AC069B">
        <w:rPr>
          <w:rFonts w:cs="Open Sans Light"/>
          <w:b w:val="0"/>
          <w:color w:val="auto"/>
          <w:sz w:val="24"/>
          <w:szCs w:val="24"/>
        </w:rPr>
        <w:t xml:space="preserve">he internal telephone directory, email and web addresses </w:t>
      </w:r>
    </w:p>
    <w:p w14:paraId="71A4A2AD" w14:textId="45FE2459"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 list of current trustees or director/trustees </w:t>
      </w:r>
    </w:p>
    <w:p w14:paraId="5401B0DF"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Charity Commission booklets, for example CC3 – The Essential Trustee: What you Need to Know </w:t>
      </w:r>
    </w:p>
    <w:p w14:paraId="5FEB35C0"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Trustees’ Declaration of Interest form and Information Form </w:t>
      </w:r>
    </w:p>
    <w:p w14:paraId="5D79DF50"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An up to date copy of the governing document </w:t>
      </w:r>
    </w:p>
    <w:p w14:paraId="2778F4BA"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An organisation chart  </w:t>
      </w:r>
    </w:p>
    <w:p w14:paraId="6651564A" w14:textId="564B60A7" w:rsidR="00AC069B" w:rsidRDefault="00AC069B" w:rsidP="00AC069B">
      <w:pPr>
        <w:pStyle w:val="Heading1"/>
        <w:numPr>
          <w:ilvl w:val="0"/>
          <w:numId w:val="9"/>
        </w:numPr>
        <w:rPr>
          <w:rFonts w:cs="Open Sans Light"/>
          <w:b w:val="0"/>
          <w:color w:val="auto"/>
          <w:sz w:val="24"/>
          <w:szCs w:val="24"/>
        </w:rPr>
      </w:pPr>
      <w:r>
        <w:rPr>
          <w:rFonts w:cs="Open Sans Light"/>
          <w:b w:val="0"/>
          <w:color w:val="auto"/>
          <w:sz w:val="24"/>
          <w:szCs w:val="24"/>
        </w:rPr>
        <w:t>T</w:t>
      </w:r>
      <w:r w:rsidRPr="00AC069B">
        <w:rPr>
          <w:rFonts w:cs="Open Sans Light"/>
          <w:b w:val="0"/>
          <w:color w:val="auto"/>
          <w:sz w:val="24"/>
          <w:szCs w:val="24"/>
        </w:rPr>
        <w:t>he annual report and acc</w:t>
      </w:r>
      <w:r>
        <w:rPr>
          <w:rFonts w:cs="Open Sans Light"/>
          <w:b w:val="0"/>
          <w:color w:val="auto"/>
          <w:sz w:val="24"/>
          <w:szCs w:val="24"/>
        </w:rPr>
        <w:t>ounts for the past three years</w:t>
      </w:r>
    </w:p>
    <w:p w14:paraId="24C7DAF5" w14:textId="77777777" w:rsidR="00AC069B" w:rsidRDefault="00AC069B" w:rsidP="00AC069B">
      <w:pPr>
        <w:pStyle w:val="Heading1"/>
        <w:rPr>
          <w:rFonts w:cs="Open Sans Light"/>
          <w:b w:val="0"/>
          <w:color w:val="auto"/>
          <w:sz w:val="24"/>
          <w:szCs w:val="24"/>
        </w:rPr>
      </w:pPr>
    </w:p>
    <w:p w14:paraId="49707E31" w14:textId="77777777" w:rsidR="00AC069B" w:rsidRDefault="00AC069B" w:rsidP="00AC069B">
      <w:pPr>
        <w:pStyle w:val="Heading1"/>
        <w:rPr>
          <w:rFonts w:cs="Open Sans Light"/>
          <w:b w:val="0"/>
          <w:color w:val="auto"/>
          <w:sz w:val="24"/>
          <w:szCs w:val="24"/>
        </w:rPr>
      </w:pPr>
    </w:p>
    <w:p w14:paraId="2227BF40" w14:textId="62E56B76" w:rsidR="00AC069B" w:rsidRDefault="00AC069B" w:rsidP="00AC069B">
      <w:pPr>
        <w:pStyle w:val="Heading1"/>
        <w:rPr>
          <w:rFonts w:cs="Open Sans Light"/>
          <w:b w:val="0"/>
          <w:color w:val="auto"/>
          <w:sz w:val="24"/>
          <w:szCs w:val="24"/>
        </w:rPr>
      </w:pPr>
      <w:r>
        <w:rPr>
          <w:rFonts w:cs="Open Sans Light"/>
          <w:b w:val="0"/>
          <w:color w:val="auto"/>
          <w:sz w:val="24"/>
          <w:szCs w:val="24"/>
        </w:rPr>
        <w:t>Once the trustee is in place, there will be more information that it would be useful to access. This could include:</w:t>
      </w:r>
    </w:p>
    <w:p w14:paraId="4B06E754" w14:textId="77777777" w:rsidR="00AC069B" w:rsidRPr="00AC069B" w:rsidRDefault="00AC069B" w:rsidP="00AC069B">
      <w:pPr>
        <w:pStyle w:val="Heading1"/>
        <w:rPr>
          <w:rFonts w:cs="Open Sans Light"/>
          <w:b w:val="0"/>
          <w:color w:val="auto"/>
          <w:sz w:val="24"/>
          <w:szCs w:val="24"/>
        </w:rPr>
      </w:pPr>
    </w:p>
    <w:p w14:paraId="1FB3B71A" w14:textId="77777777" w:rsidR="00AC069B" w:rsidRPr="00AC069B" w:rsidRDefault="00AC069B" w:rsidP="00AC069B">
      <w:pPr>
        <w:pStyle w:val="Heading1"/>
        <w:numPr>
          <w:ilvl w:val="0"/>
          <w:numId w:val="11"/>
        </w:numPr>
        <w:rPr>
          <w:rFonts w:cs="Open Sans Light"/>
          <w:b w:val="0"/>
          <w:color w:val="auto"/>
          <w:sz w:val="24"/>
          <w:szCs w:val="24"/>
        </w:rPr>
      </w:pPr>
      <w:r w:rsidRPr="00AC069B">
        <w:rPr>
          <w:rFonts w:cs="Open Sans Light"/>
          <w:b w:val="0"/>
          <w:color w:val="auto"/>
          <w:sz w:val="24"/>
          <w:szCs w:val="24"/>
        </w:rPr>
        <w:t xml:space="preserve">The charity’s guidelines on: * matters reserved for formal trustee meetings * the policy for obtaining independent professional advice by trustees * other standing orders, policies and procedures of which the trustee should be aware, or where they can be obtained from (including investment and reserves policies, DBS checks, children and vulnerable people policies, money laundering, and data protection) </w:t>
      </w:r>
    </w:p>
    <w:p w14:paraId="051F1254" w14:textId="77777777" w:rsidR="00AC069B" w:rsidRPr="00AC069B" w:rsidRDefault="00AC069B" w:rsidP="00AC069B">
      <w:pPr>
        <w:pStyle w:val="Heading1"/>
        <w:numPr>
          <w:ilvl w:val="0"/>
          <w:numId w:val="12"/>
        </w:numPr>
        <w:rPr>
          <w:rFonts w:cs="Open Sans Light"/>
          <w:b w:val="0"/>
          <w:color w:val="auto"/>
          <w:sz w:val="24"/>
          <w:szCs w:val="24"/>
        </w:rPr>
      </w:pPr>
      <w:r w:rsidRPr="00AC069B">
        <w:rPr>
          <w:rFonts w:cs="Open Sans Light"/>
          <w:b w:val="0"/>
          <w:color w:val="auto"/>
          <w:sz w:val="24"/>
          <w:szCs w:val="24"/>
        </w:rPr>
        <w:t xml:space="preserve">The minutes of general meetings (annual and extraordinary) of the last three years </w:t>
      </w:r>
    </w:p>
    <w:p w14:paraId="180167C9" w14:textId="7A191C73" w:rsidR="00AC069B" w:rsidRP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 xml:space="preserve">The minutes of the meetings of trustees of the last six meetings and agendas for any meetings held in the last three years </w:t>
      </w:r>
    </w:p>
    <w:p w14:paraId="25283C6B" w14:textId="77777777" w:rsid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 xml:space="preserve">Details of relevant committees and sub-committees with: </w:t>
      </w:r>
    </w:p>
    <w:p w14:paraId="02222564" w14:textId="13A2AD11" w:rsidR="00AC069B" w:rsidRPr="004E70C6" w:rsidRDefault="00AC069B" w:rsidP="004E70C6">
      <w:pPr>
        <w:pStyle w:val="Heading1"/>
        <w:numPr>
          <w:ilvl w:val="0"/>
          <w:numId w:val="13"/>
        </w:numPr>
        <w:rPr>
          <w:rFonts w:cs="Open Sans Light"/>
          <w:b w:val="0"/>
          <w:color w:val="auto"/>
          <w:sz w:val="24"/>
          <w:szCs w:val="24"/>
        </w:rPr>
      </w:pPr>
      <w:r w:rsidRPr="004E70C6">
        <w:rPr>
          <w:rFonts w:cs="Open Sans Light"/>
          <w:b w:val="0"/>
          <w:color w:val="auto"/>
          <w:sz w:val="24"/>
          <w:szCs w:val="24"/>
        </w:rPr>
        <w:t xml:space="preserve">terms of reference </w:t>
      </w:r>
    </w:p>
    <w:p w14:paraId="0C34DD72" w14:textId="772507DB" w:rsidR="00AC069B" w:rsidRPr="004E70C6" w:rsidRDefault="00AC069B" w:rsidP="004E70C6">
      <w:pPr>
        <w:pStyle w:val="Heading1"/>
        <w:numPr>
          <w:ilvl w:val="0"/>
          <w:numId w:val="13"/>
        </w:numPr>
        <w:rPr>
          <w:rFonts w:cs="Open Sans Light"/>
          <w:b w:val="0"/>
          <w:color w:val="auto"/>
          <w:sz w:val="24"/>
          <w:szCs w:val="24"/>
        </w:rPr>
      </w:pPr>
      <w:r w:rsidRPr="004E70C6">
        <w:rPr>
          <w:rFonts w:cs="Open Sans Light"/>
          <w:b w:val="0"/>
          <w:color w:val="auto"/>
          <w:sz w:val="24"/>
          <w:szCs w:val="24"/>
        </w:rPr>
        <w:t xml:space="preserve">specifications of those responsibilities delegated by the trustees to any committees </w:t>
      </w:r>
    </w:p>
    <w:p w14:paraId="63201E7A" w14:textId="57EF7774" w:rsidR="00AC069B" w:rsidRPr="00AC069B" w:rsidRDefault="00AC069B" w:rsidP="004E70C6">
      <w:pPr>
        <w:pStyle w:val="Heading1"/>
        <w:numPr>
          <w:ilvl w:val="0"/>
          <w:numId w:val="13"/>
        </w:numPr>
        <w:rPr>
          <w:rFonts w:cs="Open Sans Light"/>
          <w:b w:val="0"/>
          <w:color w:val="auto"/>
          <w:sz w:val="24"/>
          <w:szCs w:val="24"/>
        </w:rPr>
      </w:pPr>
      <w:r w:rsidRPr="00AC069B">
        <w:rPr>
          <w:rFonts w:cs="Open Sans Light"/>
          <w:b w:val="0"/>
          <w:color w:val="auto"/>
          <w:sz w:val="24"/>
          <w:szCs w:val="24"/>
        </w:rPr>
        <w:t>names of the trustees</w:t>
      </w:r>
      <w:r w:rsidR="004E70C6">
        <w:rPr>
          <w:rFonts w:cs="Open Sans Light"/>
          <w:b w:val="0"/>
          <w:color w:val="auto"/>
          <w:sz w:val="24"/>
          <w:szCs w:val="24"/>
        </w:rPr>
        <w:t xml:space="preserve"> and non trustees</w:t>
      </w:r>
      <w:r w:rsidRPr="00AC069B">
        <w:rPr>
          <w:rFonts w:cs="Open Sans Light"/>
          <w:b w:val="0"/>
          <w:color w:val="auto"/>
          <w:sz w:val="24"/>
          <w:szCs w:val="24"/>
        </w:rPr>
        <w:t xml:space="preserve"> serving on any committees and/or sub-committees </w:t>
      </w:r>
    </w:p>
    <w:p w14:paraId="5CC2FBD5" w14:textId="424B5814" w:rsidR="00AC069B" w:rsidRP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 xml:space="preserve">a copy of all management accounts prepared since the charity’s last audited accounts </w:t>
      </w:r>
    </w:p>
    <w:p w14:paraId="3F43F45E" w14:textId="77777777" w:rsidR="00AC069B" w:rsidRPr="00AC069B" w:rsidRDefault="00AC069B" w:rsidP="00AC069B">
      <w:pPr>
        <w:pStyle w:val="Heading1"/>
        <w:numPr>
          <w:ilvl w:val="0"/>
          <w:numId w:val="12"/>
        </w:numPr>
        <w:rPr>
          <w:rFonts w:cs="Open Sans Light"/>
          <w:b w:val="0"/>
          <w:color w:val="auto"/>
          <w:sz w:val="24"/>
          <w:szCs w:val="24"/>
        </w:rPr>
      </w:pPr>
      <w:r w:rsidRPr="00AC069B">
        <w:rPr>
          <w:rFonts w:cs="Open Sans Light"/>
          <w:b w:val="0"/>
          <w:color w:val="auto"/>
          <w:sz w:val="24"/>
          <w:szCs w:val="24"/>
        </w:rPr>
        <w:t xml:space="preserve">details of any contractual obligations </w:t>
      </w:r>
    </w:p>
    <w:p w14:paraId="2D0299C2" w14:textId="77777777" w:rsidR="00AC069B" w:rsidRPr="00AC069B" w:rsidRDefault="00AC069B" w:rsidP="00AC069B">
      <w:pPr>
        <w:pStyle w:val="Heading1"/>
        <w:numPr>
          <w:ilvl w:val="0"/>
          <w:numId w:val="12"/>
        </w:numPr>
        <w:rPr>
          <w:rFonts w:cs="Open Sans Light"/>
          <w:b w:val="0"/>
          <w:color w:val="auto"/>
          <w:sz w:val="24"/>
          <w:szCs w:val="24"/>
        </w:rPr>
      </w:pPr>
      <w:r w:rsidRPr="00AC069B">
        <w:rPr>
          <w:rFonts w:cs="Open Sans Light"/>
          <w:b w:val="0"/>
          <w:color w:val="auto"/>
          <w:sz w:val="24"/>
          <w:szCs w:val="24"/>
        </w:rPr>
        <w:t xml:space="preserve">summary details of the charity’s insurance policies </w:t>
      </w:r>
    </w:p>
    <w:p w14:paraId="1A0D611A" w14:textId="55D72B78" w:rsidR="00AC069B" w:rsidRP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 xml:space="preserve">details of any on-going litigation presently being undertaken either by the charity or against the charity </w:t>
      </w:r>
    </w:p>
    <w:p w14:paraId="0724E207" w14:textId="70BB146F" w:rsidR="00AC069B" w:rsidRP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 xml:space="preserve">details of the charity’s professional advisers (e.g. accountants and solicitors), together with the name of the partner or other nominated person dealing with the charity’s business </w:t>
      </w:r>
    </w:p>
    <w:p w14:paraId="6E08673C" w14:textId="7DDF5A24" w:rsidR="00AC069B" w:rsidRP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a list of the full contents of the induction pack so that the trustee can check for any omissions</w:t>
      </w:r>
    </w:p>
    <w:p w14:paraId="28CA67B5" w14:textId="12FD8946" w:rsidR="002D5846" w:rsidRPr="002D5846" w:rsidRDefault="002D5846" w:rsidP="00AC069B">
      <w:pPr>
        <w:pStyle w:val="Heading1"/>
        <w:rPr>
          <w:rFonts w:eastAsia="Arial" w:cs="Times New Roman"/>
          <w:color w:val="auto"/>
          <w:sz w:val="24"/>
          <w:szCs w:val="24"/>
          <w:lang w:val="en-US"/>
        </w:rPr>
      </w:pPr>
    </w:p>
    <w:sectPr w:rsidR="002D5846" w:rsidRPr="002D5846" w:rsidSect="00CA1FD5">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96E0" w14:textId="77777777" w:rsidR="0034382B" w:rsidRDefault="0034382B" w:rsidP="00B325FD">
      <w:r>
        <w:separator/>
      </w:r>
    </w:p>
  </w:endnote>
  <w:endnote w:type="continuationSeparator" w:id="0">
    <w:p w14:paraId="3545AC72" w14:textId="77777777" w:rsidR="0034382B" w:rsidRDefault="0034382B"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2AB2" w14:textId="77777777" w:rsidR="0034382B" w:rsidRDefault="005906E6">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71405" w14:textId="5BCCAC85" w:rsidR="0034382B" w:rsidRPr="001A2309" w:rsidRDefault="00AC069B" w:rsidP="001A2309">
    <w:pPr>
      <w:pStyle w:val="Footer"/>
      <w:pBdr>
        <w:top w:val="single" w:sz="4" w:space="1" w:color="auto"/>
      </w:pBdr>
      <w:rPr>
        <w:rFonts w:ascii="Roboto Light" w:hAnsi="Roboto Light"/>
        <w:color w:val="auto"/>
        <w:sz w:val="20"/>
      </w:rPr>
    </w:pPr>
    <w:r>
      <w:rPr>
        <w:rFonts w:ascii="Roboto Light" w:hAnsi="Roboto Light"/>
        <w:color w:val="auto"/>
        <w:sz w:val="20"/>
      </w:rPr>
      <w:t>Tr</w:t>
    </w:r>
    <w:r w:rsidR="004E70C6">
      <w:rPr>
        <w:rFonts w:ascii="Roboto Light" w:hAnsi="Roboto Light"/>
        <w:color w:val="auto"/>
        <w:sz w:val="20"/>
      </w:rPr>
      <w:t>u</w:t>
    </w:r>
    <w:r>
      <w:rPr>
        <w:rFonts w:ascii="Roboto Light" w:hAnsi="Roboto Light"/>
        <w:color w:val="auto"/>
        <w:sz w:val="20"/>
      </w:rPr>
      <w:t>stee Induction</w:t>
    </w:r>
    <w:r w:rsidR="001A2309">
      <w:rPr>
        <w:rFonts w:ascii="Roboto Light" w:hAnsi="Roboto Light"/>
        <w:color w:val="auto"/>
        <w:sz w:val="20"/>
      </w:rPr>
      <w:t xml:space="preserve">     </w:t>
    </w:r>
    <w:r w:rsidR="007227F8">
      <w:rPr>
        <w:rFonts w:ascii="Roboto Light" w:hAnsi="Roboto Light"/>
        <w:color w:val="auto"/>
        <w:sz w:val="20"/>
      </w:rPr>
      <w:t xml:space="preserve">             </w:t>
    </w:r>
    <w:r w:rsidR="007227F8">
      <w:rPr>
        <w:rFonts w:ascii="Roboto Light" w:hAnsi="Roboto Light"/>
        <w:color w:val="auto"/>
        <w:sz w:val="20"/>
      </w:rPr>
      <w:tab/>
      <w:t>Last Reviewed: April 2018</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5906E6">
      <w:rPr>
        <w:rFonts w:ascii="Roboto Light" w:hAnsi="Roboto Light"/>
        <w:b/>
        <w:noProof/>
        <w:color w:val="auto"/>
        <w:sz w:val="20"/>
      </w:rPr>
      <w:t>2</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5906E6">
      <w:rPr>
        <w:rFonts w:ascii="Roboto Light" w:hAnsi="Roboto Light"/>
        <w:b/>
        <w:noProof/>
        <w:color w:val="auto"/>
        <w:sz w:val="20"/>
      </w:rPr>
      <w:t>5</w:t>
    </w:r>
    <w:r w:rsidR="001A2309" w:rsidRPr="001A2309">
      <w:rPr>
        <w:rFonts w:ascii="Roboto Light" w:hAnsi="Roboto Light"/>
        <w:b/>
        <w:color w:val="auto"/>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DED46" w14:textId="3B01901A" w:rsidR="0034382B" w:rsidRPr="001A2309" w:rsidRDefault="00AC069B" w:rsidP="001A2309">
    <w:pPr>
      <w:pStyle w:val="Footer"/>
      <w:pBdr>
        <w:top w:val="single" w:sz="4" w:space="1" w:color="auto"/>
      </w:pBdr>
      <w:rPr>
        <w:rFonts w:ascii="Roboto Light" w:hAnsi="Roboto Light"/>
        <w:color w:val="auto"/>
        <w:sz w:val="20"/>
      </w:rPr>
    </w:pPr>
    <w:r>
      <w:rPr>
        <w:rFonts w:ascii="Roboto Light" w:hAnsi="Roboto Light"/>
        <w:color w:val="auto"/>
        <w:sz w:val="20"/>
      </w:rPr>
      <w:t>Trustee Induction</w:t>
    </w:r>
    <w:r w:rsidR="001A2309">
      <w:rPr>
        <w:rFonts w:ascii="Roboto Light" w:hAnsi="Roboto Light"/>
        <w:color w:val="auto"/>
        <w:sz w:val="20"/>
      </w:rPr>
      <w:t xml:space="preserve">     </w:t>
    </w:r>
    <w:r w:rsidR="007227F8">
      <w:rPr>
        <w:rFonts w:ascii="Roboto Light" w:hAnsi="Roboto Light"/>
        <w:color w:val="auto"/>
        <w:sz w:val="20"/>
      </w:rPr>
      <w:t xml:space="preserve">             </w:t>
    </w:r>
    <w:r w:rsidR="007227F8">
      <w:rPr>
        <w:rFonts w:ascii="Roboto Light" w:hAnsi="Roboto Light"/>
        <w:color w:val="auto"/>
        <w:sz w:val="20"/>
      </w:rPr>
      <w:tab/>
      <w:t>Last Reviewed: April 2018</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5906E6">
      <w:rPr>
        <w:rFonts w:ascii="Roboto Light" w:hAnsi="Roboto Light"/>
        <w:b/>
        <w:noProof/>
        <w:color w:val="auto"/>
        <w:sz w:val="20"/>
      </w:rPr>
      <w:t>1</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5906E6">
      <w:rPr>
        <w:rFonts w:ascii="Roboto Light" w:hAnsi="Roboto Light"/>
        <w:b/>
        <w:noProof/>
        <w:color w:val="auto"/>
        <w:sz w:val="20"/>
      </w:rPr>
      <w:t>5</w:t>
    </w:r>
    <w:r w:rsidR="001A2309" w:rsidRPr="001A2309">
      <w:rPr>
        <w:rFonts w:ascii="Roboto Light" w:hAnsi="Roboto Light"/>
        <w:b/>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50181" w14:textId="77777777" w:rsidR="0034382B" w:rsidRDefault="0034382B" w:rsidP="00B325FD">
      <w:r>
        <w:separator/>
      </w:r>
    </w:p>
  </w:footnote>
  <w:footnote w:type="continuationSeparator" w:id="0">
    <w:p w14:paraId="5FF98832" w14:textId="77777777" w:rsidR="0034382B" w:rsidRDefault="0034382B" w:rsidP="00B3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8FE0" w14:textId="220D02F2" w:rsidR="0034382B" w:rsidRDefault="005906E6">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8783D" w14:textId="6836CA0A" w:rsidR="001A2309" w:rsidRDefault="001A2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0E3F00C3"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9732D"/>
    <w:multiLevelType w:val="hybridMultilevel"/>
    <w:tmpl w:val="A73089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4D3970"/>
    <w:multiLevelType w:val="hybridMultilevel"/>
    <w:tmpl w:val="2FEA6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3117CFB"/>
    <w:multiLevelType w:val="hybridMultilevel"/>
    <w:tmpl w:val="16D6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610B75"/>
    <w:multiLevelType w:val="hybridMultilevel"/>
    <w:tmpl w:val="8236E3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5C7614"/>
    <w:multiLevelType w:val="hybridMultilevel"/>
    <w:tmpl w:val="655A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8D5231"/>
    <w:multiLevelType w:val="hybridMultilevel"/>
    <w:tmpl w:val="C2524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DD9418B"/>
    <w:multiLevelType w:val="hybridMultilevel"/>
    <w:tmpl w:val="50703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19F65D3"/>
    <w:multiLevelType w:val="hybridMultilevel"/>
    <w:tmpl w:val="1F543B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3"/>
  </w:num>
  <w:num w:numId="6">
    <w:abstractNumId w:val="12"/>
  </w:num>
  <w:num w:numId="7">
    <w:abstractNumId w:val="6"/>
  </w:num>
  <w:num w:numId="8">
    <w:abstractNumId w:val="8"/>
  </w:num>
  <w:num w:numId="9">
    <w:abstractNumId w:val="7"/>
  </w:num>
  <w:num w:numId="10">
    <w:abstractNumId w:val="9"/>
  </w:num>
  <w:num w:numId="11">
    <w:abstractNumId w:val="11"/>
  </w:num>
  <w:num w:numId="12">
    <w:abstractNumId w:val="4"/>
  </w:num>
  <w:num w:numId="13">
    <w:abstractNumId w:val="10"/>
  </w:num>
  <w:num w:numId="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18491C"/>
    <w:rsid w:val="00184A4B"/>
    <w:rsid w:val="001A2309"/>
    <w:rsid w:val="001B520D"/>
    <w:rsid w:val="001D0788"/>
    <w:rsid w:val="00293693"/>
    <w:rsid w:val="002D5846"/>
    <w:rsid w:val="0034382B"/>
    <w:rsid w:val="004B523C"/>
    <w:rsid w:val="004E70C6"/>
    <w:rsid w:val="005057F7"/>
    <w:rsid w:val="0051238A"/>
    <w:rsid w:val="005906E6"/>
    <w:rsid w:val="00634880"/>
    <w:rsid w:val="006D3F87"/>
    <w:rsid w:val="007227F8"/>
    <w:rsid w:val="007967DE"/>
    <w:rsid w:val="00896680"/>
    <w:rsid w:val="008B4725"/>
    <w:rsid w:val="008C7B52"/>
    <w:rsid w:val="009834F1"/>
    <w:rsid w:val="009B2D71"/>
    <w:rsid w:val="00A81CED"/>
    <w:rsid w:val="00AC069B"/>
    <w:rsid w:val="00AE1A3A"/>
    <w:rsid w:val="00AF49B3"/>
    <w:rsid w:val="00B23366"/>
    <w:rsid w:val="00B325FD"/>
    <w:rsid w:val="00B80597"/>
    <w:rsid w:val="00C341FC"/>
    <w:rsid w:val="00C4659C"/>
    <w:rsid w:val="00CA1FD5"/>
    <w:rsid w:val="00CE0043"/>
    <w:rsid w:val="00CE4675"/>
    <w:rsid w:val="00D36499"/>
    <w:rsid w:val="00D57162"/>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rsid w:val="004E7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rsid w:val="004E7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47948971">
      <w:bodyDiv w:val="1"/>
      <w:marLeft w:val="0"/>
      <w:marRight w:val="0"/>
      <w:marTop w:val="0"/>
      <w:marBottom w:val="0"/>
      <w:divBdr>
        <w:top w:val="none" w:sz="0" w:space="0" w:color="auto"/>
        <w:left w:val="none" w:sz="0" w:space="0" w:color="auto"/>
        <w:bottom w:val="none" w:sz="0" w:space="0" w:color="auto"/>
        <w:right w:val="none" w:sz="0" w:space="0" w:color="auto"/>
      </w:divBdr>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595295">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14:paraId="4CB88976" w14:textId="77777777"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14:paraId="4CB88977" w14:textId="77777777"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14:paraId="4CB88978" w14:textId="77777777"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1CF42-FE34-4343-8028-380A676EB330}">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8a1d6b99-d57d-49b9-8f83-287a2f6c8a63"/>
    <ds:schemaRef ds:uri="http://schemas.openxmlformats.org/package/2006/metadata/core-properties"/>
    <ds:schemaRef ds:uri="e0292a7f-59be-43db-b41b-df7de562ea4b"/>
    <ds:schemaRef ds:uri="http://www.w3.org/XML/1998/namespace"/>
    <ds:schemaRef ds:uri="http://purl.org/dc/dcmitype/"/>
  </ds:schemaRefs>
</ds:datastoreItem>
</file>

<file path=customXml/itemProps3.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4.xml><?xml version="1.0" encoding="utf-8"?>
<ds:datastoreItem xmlns:ds="http://schemas.openxmlformats.org/officeDocument/2006/customXml" ds:itemID="{040D3E53-23C0-4BAE-A6A9-1CA33143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Suzy</cp:lastModifiedBy>
  <cp:revision>2</cp:revision>
  <cp:lastPrinted>2017-09-28T14:38:00Z</cp:lastPrinted>
  <dcterms:created xsi:type="dcterms:W3CDTF">2018-05-01T21:12:00Z</dcterms:created>
  <dcterms:modified xsi:type="dcterms:W3CDTF">2018-05-01T21:12:00Z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