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070C" w14:textId="77777777" w:rsidR="007227F8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bookmarkStart w:id="0" w:name="_GoBack"/>
      <w:bookmarkEnd w:id="0"/>
    </w:p>
    <w:p w14:paraId="676D2B60" w14:textId="3D412F76" w:rsidR="001A2309" w:rsidRPr="001A2309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 w:rsidRPr="007227F8">
        <w:rPr>
          <w:rFonts w:ascii="Open Sans SemiBold" w:hAnsi="Open Sans SemiBold" w:cs="Open Sans SemiBold"/>
          <w:b w:val="0"/>
          <w:color w:val="7030A0"/>
          <w:sz w:val="40"/>
        </w:rPr>
        <w:t xml:space="preserve">Trustee Role Description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DC32AC7" w14:textId="3F344CFC" w:rsidR="001A2309" w:rsidRDefault="007227F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Overall Purpose</w:t>
      </w:r>
      <w:r w:rsidR="001A2309" w:rsidRPr="001A2309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3C83F799" w14:textId="52F7D0FA" w:rsidR="007227F8" w:rsidRPr="007227F8" w:rsidRDefault="007227F8" w:rsidP="007227F8">
      <w:pPr>
        <w:spacing w:before="100" w:beforeAutospacing="1" w:after="100" w:afterAutospacing="1"/>
        <w:rPr>
          <w:rFonts w:ascii="Roboto Light" w:eastAsia="Times New Roman" w:hAnsi="Roboto Light" w:cs="Times New Roman"/>
          <w:color w:val="auto"/>
          <w:sz w:val="24"/>
          <w:lang w:eastAsia="en-GB"/>
        </w:rPr>
      </w:pP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>The Board of Trustees are responsible for the overall governance and strategi</w:t>
      </w:r>
      <w:r>
        <w:rPr>
          <w:rFonts w:ascii="Roboto Light" w:eastAsia="Times New Roman" w:hAnsi="Roboto Light" w:cs="Times New Roman"/>
          <w:color w:val="auto"/>
          <w:sz w:val="24"/>
          <w:lang w:eastAsia="en-GB"/>
        </w:rPr>
        <w:t>c direction of ****************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, developing the organisations aims, objectives and goals in accordance with the governing document, legal and regulatory guidelines. </w:t>
      </w:r>
    </w:p>
    <w:p w14:paraId="352EEA25" w14:textId="77777777" w:rsidR="007227F8" w:rsidRDefault="007227F8" w:rsidP="007227F8">
      <w:pPr>
        <w:spacing w:before="100" w:beforeAutospacing="1" w:after="100" w:afterAutospacing="1"/>
        <w:rPr>
          <w:rFonts w:ascii="Open Sans Light" w:hAnsi="Open Sans Light" w:cs="Open Sans Light"/>
          <w:color w:val="5EADE0"/>
          <w:sz w:val="28"/>
        </w:rPr>
      </w:pPr>
      <w:r>
        <w:rPr>
          <w:rFonts w:ascii="Open Sans Light" w:hAnsi="Open Sans Light" w:cs="Open Sans Light"/>
          <w:color w:val="5EADE0"/>
          <w:sz w:val="28"/>
        </w:rPr>
        <w:t>T</w:t>
      </w:r>
      <w:r w:rsidRPr="007227F8">
        <w:rPr>
          <w:rFonts w:ascii="Open Sans Light" w:hAnsi="Open Sans Light" w:cs="Open Sans Light"/>
          <w:color w:val="5EADE0"/>
          <w:sz w:val="28"/>
        </w:rPr>
        <w:t xml:space="preserve">rustee Duties </w:t>
      </w:r>
    </w:p>
    <w:p w14:paraId="1A29A60B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that the organisation complies with its governing document, charity law, company law and any other relevant legislation or regulations  </w:t>
      </w:r>
    </w:p>
    <w:p w14:paraId="7F4A1309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that the organisation pursues its objects as defined in its governing document  </w:t>
      </w:r>
    </w:p>
    <w:p w14:paraId="2B9E8601" w14:textId="77777777" w:rsid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organisation uses its resources exclusively in pursuance of its objects:  </w:t>
      </w:r>
    </w:p>
    <w:p w14:paraId="58CDFFE9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contribute actively to the board of trustees' role in giving firm strategic direction to the organisation, setting overall policy, defining goals and setting targets and evaluating performance against agreed targets  </w:t>
      </w:r>
    </w:p>
    <w:p w14:paraId="022EFD5D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safeguard the good name and values of the organisation.  </w:t>
      </w:r>
    </w:p>
    <w:p w14:paraId="6B1C027E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effective and efficient administration of the organisation  </w:t>
      </w:r>
    </w:p>
    <w:p w14:paraId="2196176B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ensure the financial stability of the organisation  </w:t>
      </w:r>
    </w:p>
    <w:p w14:paraId="2FB4200A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protect and manage the property of the charity and to ensure the proper investment of the charity's funds  </w:t>
      </w:r>
    </w:p>
    <w:p w14:paraId="13438B3C" w14:textId="77777777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To appoint the chief executive officer and monitor their performance </w:t>
      </w:r>
    </w:p>
    <w:p w14:paraId="49EB7DA5" w14:textId="21412F13" w:rsidR="007227F8" w:rsidRPr="007227F8" w:rsidRDefault="007227F8" w:rsidP="007227F8">
      <w:pPr>
        <w:spacing w:before="100" w:beforeAutospacing="1" w:after="100" w:afterAutospacing="1"/>
        <w:rPr>
          <w:rFonts w:ascii="Roboto Light" w:hAnsi="Roboto Light"/>
          <w:b/>
          <w:color w:val="auto"/>
          <w:sz w:val="24"/>
        </w:rPr>
      </w:pPr>
      <w:r w:rsidRPr="007227F8">
        <w:rPr>
          <w:rFonts w:ascii="Roboto Light" w:hAnsi="Roboto Light"/>
          <w:color w:val="auto"/>
          <w:sz w:val="24"/>
        </w:rPr>
        <w:t xml:space="preserve">* Use their specific skills, knowledge or experience they have to help the board of trustee’s reach sound decisions. </w:t>
      </w:r>
    </w:p>
    <w:p w14:paraId="317B713B" w14:textId="77777777" w:rsidR="007227F8" w:rsidRDefault="007227F8" w:rsidP="007227F8">
      <w:pPr>
        <w:pStyle w:val="Heading1"/>
        <w:rPr>
          <w:b w:val="0"/>
          <w:sz w:val="24"/>
        </w:rPr>
      </w:pPr>
    </w:p>
    <w:p w14:paraId="2684C617" w14:textId="6A3FED31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This may involve: </w:t>
      </w:r>
    </w:p>
    <w:p w14:paraId="4EB02DD5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Scrutinising board papers  </w:t>
      </w:r>
    </w:p>
    <w:p w14:paraId="57DB172C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Leading discussions  </w:t>
      </w:r>
    </w:p>
    <w:p w14:paraId="0B14E82D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Focusing on key issues  </w:t>
      </w:r>
    </w:p>
    <w:p w14:paraId="3C1BBD1F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Providing guidance on new initiatives  </w:t>
      </w:r>
    </w:p>
    <w:p w14:paraId="0F331FA3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Taking an active role in board sub-committees </w:t>
      </w:r>
    </w:p>
    <w:p w14:paraId="0818F81E" w14:textId="77777777" w:rsid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Other issues in which the trustee has special expertise </w:t>
      </w:r>
    </w:p>
    <w:p w14:paraId="4E682E58" w14:textId="77777777" w:rsidR="007227F8" w:rsidRDefault="007227F8" w:rsidP="007227F8">
      <w:pPr>
        <w:pStyle w:val="Heading1"/>
        <w:rPr>
          <w:b w:val="0"/>
          <w:sz w:val="24"/>
        </w:rPr>
      </w:pPr>
    </w:p>
    <w:p w14:paraId="4AE0C2F4" w14:textId="77777777" w:rsidR="001A2309" w:rsidRPr="001A2309" w:rsidRDefault="001A2309" w:rsidP="001A2309">
      <w:pPr>
        <w:pStyle w:val="Heading1"/>
        <w:rPr>
          <w:rFonts w:eastAsia="Times New Roman" w:cs="Arial"/>
          <w:b w:val="0"/>
          <w:sz w:val="24"/>
        </w:rPr>
      </w:pPr>
    </w:p>
    <w:p w14:paraId="43701932" w14:textId="77777777" w:rsidR="007227F8" w:rsidRPr="007227F8" w:rsidRDefault="007227F8" w:rsidP="007227F8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  <w:r w:rsidRPr="007227F8">
        <w:rPr>
          <w:rFonts w:ascii="Open Sans Light" w:eastAsia="Calibri" w:hAnsi="Open Sans Light" w:cs="Open Sans Light"/>
          <w:b w:val="0"/>
          <w:color w:val="5EADE0"/>
          <w:sz w:val="28"/>
        </w:rPr>
        <w:t xml:space="preserve">Trustee person specification </w:t>
      </w:r>
    </w:p>
    <w:p w14:paraId="1BAA988F" w14:textId="77777777" w:rsidR="007227F8" w:rsidRDefault="007227F8" w:rsidP="001A2309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</w:p>
    <w:p w14:paraId="03E8BC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Knowledge, Skills and Experience </w:t>
      </w:r>
    </w:p>
    <w:p w14:paraId="74BE3015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128BBAF3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General Skills and Experiences </w:t>
      </w:r>
    </w:p>
    <w:p w14:paraId="158FB6E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Commitment to the organisation  </w:t>
      </w:r>
    </w:p>
    <w:p w14:paraId="4567648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devote the necessary time and effort  </w:t>
      </w:r>
    </w:p>
    <w:p w14:paraId="2A875406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Strategic vision  </w:t>
      </w:r>
    </w:p>
    <w:p w14:paraId="24AF35A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Good, independent judgement  </w:t>
      </w:r>
    </w:p>
    <w:p w14:paraId="70A95E51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think creatively  </w:t>
      </w:r>
    </w:p>
    <w:p w14:paraId="2C943ACB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speak their mind  </w:t>
      </w:r>
    </w:p>
    <w:p w14:paraId="4DA050D7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Has influence and wide ranging networks </w:t>
      </w:r>
    </w:p>
    <w:p w14:paraId="1A4A32CE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Understanding and acceptance of the legal duties, responsibilities and liabilities of trusteeship  </w:t>
      </w:r>
    </w:p>
    <w:p w14:paraId="2B8BD57D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work effectively as a member of a team  </w:t>
      </w:r>
    </w:p>
    <w:p w14:paraId="2E89EF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Nolan's seven principles of public life: selflessness, integrity, objectivity, accountability, openness, honesty and leadership </w:t>
      </w:r>
    </w:p>
    <w:p w14:paraId="3D8364C8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7CAD72F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Accountability </w:t>
      </w:r>
    </w:p>
    <w:p w14:paraId="7AAB67A8" w14:textId="251FAD4B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>As the board are responsible and liable for the governance and functioning of the charity, they are accountable in varying degrees to a variety of stakeholders, including: service users, members, funders, the Charity Commission, and Companies House</w:t>
      </w:r>
    </w:p>
    <w:p w14:paraId="2A44838C" w14:textId="77777777" w:rsid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sectPr w:rsidR="001A2309" w:rsidSect="00CA1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37CB" w14:textId="77777777" w:rsidR="00BF1018" w:rsidRDefault="00BF1018" w:rsidP="00B325FD">
      <w:r>
        <w:separator/>
      </w:r>
    </w:p>
  </w:endnote>
  <w:endnote w:type="continuationSeparator" w:id="0">
    <w:p w14:paraId="7742A710" w14:textId="77777777" w:rsidR="00BF1018" w:rsidRDefault="00BF1018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2AB2" w14:textId="77777777" w:rsidR="0034382B" w:rsidRDefault="00BF1018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405" w14:textId="49C6A38D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1A2309">
      <w:rPr>
        <w:rFonts w:ascii="Roboto Light" w:hAnsi="Roboto Light"/>
        <w:color w:val="auto"/>
        <w:sz w:val="20"/>
      </w:rPr>
      <w:t xml:space="preserve">Sample </w:t>
    </w:r>
    <w:r w:rsidR="007227F8">
      <w:rPr>
        <w:rFonts w:ascii="Roboto Light" w:hAnsi="Roboto Light"/>
        <w:color w:val="auto"/>
        <w:sz w:val="20"/>
      </w:rPr>
      <w:t>trustee role description</w:t>
    </w:r>
    <w:r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>Last Reviewed: April 2018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ED46" w14:textId="4084AAFE" w:rsidR="0034382B" w:rsidRPr="001A2309" w:rsidRDefault="007227F8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Sample trustee role description</w:t>
    </w:r>
    <w:r w:rsidR="001A2309">
      <w:rPr>
        <w:rFonts w:ascii="Roboto Light" w:hAnsi="Roboto Light"/>
        <w:color w:val="auto"/>
        <w:sz w:val="20"/>
      </w:rPr>
      <w:t xml:space="preserve">     </w:t>
    </w:r>
    <w:r>
      <w:rPr>
        <w:rFonts w:ascii="Roboto Light" w:hAnsi="Roboto Light"/>
        <w:color w:val="auto"/>
        <w:sz w:val="20"/>
      </w:rPr>
      <w:t xml:space="preserve">             </w:t>
    </w:r>
    <w:r>
      <w:rPr>
        <w:rFonts w:ascii="Roboto Light" w:hAnsi="Roboto Light"/>
        <w:color w:val="auto"/>
        <w:sz w:val="20"/>
      </w:rPr>
      <w:tab/>
      <w:t>Last Reviewed: April 2018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8F73" w14:textId="77777777" w:rsidR="00BF1018" w:rsidRDefault="00BF1018" w:rsidP="00B325FD">
      <w:r>
        <w:separator/>
      </w:r>
    </w:p>
  </w:footnote>
  <w:footnote w:type="continuationSeparator" w:id="0">
    <w:p w14:paraId="69DF2398" w14:textId="77777777" w:rsidR="00BF1018" w:rsidRDefault="00BF1018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8FE0" w14:textId="2E9CDF6E" w:rsidR="0034382B" w:rsidRDefault="00BF1018">
    <w:pPr>
      <w:pStyle w:val="Header"/>
    </w:pPr>
    <w:r>
      <w:rPr>
        <w:noProof/>
      </w:rPr>
      <w:pict w14:anchorId="4D46C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3" o:spid="_x0000_s2050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783D" w14:textId="2BC7A4CA" w:rsidR="001A2309" w:rsidRDefault="00BF1018">
    <w:pPr>
      <w:pStyle w:val="Header"/>
    </w:pPr>
    <w:r>
      <w:rPr>
        <w:noProof/>
      </w:rPr>
      <w:pict w14:anchorId="7F13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4" o:spid="_x0000_s2051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69D2AC7" w:rsidR="0034382B" w:rsidRDefault="00BF1018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</w:rPr>
            <w:pict w14:anchorId="240BE0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74849812" o:spid="_x0000_s2049" type="#_x0000_t136" style="position:absolute;left:0;text-align:left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Open Sans SemiBold&quot;;font-size:1pt" string="SAMPLE"/>
                <w10:wrap anchorx="margin" anchory="margin"/>
              </v:shape>
            </w:pict>
          </w:r>
          <w:r w:rsidR="0034382B"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A1712"/>
    <w:rsid w:val="0018491C"/>
    <w:rsid w:val="00184A4B"/>
    <w:rsid w:val="001A2309"/>
    <w:rsid w:val="001B520D"/>
    <w:rsid w:val="001D0788"/>
    <w:rsid w:val="00293693"/>
    <w:rsid w:val="0034382B"/>
    <w:rsid w:val="004B523C"/>
    <w:rsid w:val="005057F7"/>
    <w:rsid w:val="00634880"/>
    <w:rsid w:val="006D3F87"/>
    <w:rsid w:val="007227F8"/>
    <w:rsid w:val="007967DE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BF1018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B83BF8"/>
  <w14:defaultImageDpi w14:val="300"/>
  <w15:docId w15:val="{062F4C21-24B0-495C-A265-63DC3FB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0F2692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25211-5221-4226-9511-BCF3D3A5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Dan Carroll</cp:lastModifiedBy>
  <cp:revision>2</cp:revision>
  <cp:lastPrinted>2017-09-28T14:38:00Z</cp:lastPrinted>
  <dcterms:created xsi:type="dcterms:W3CDTF">2019-10-22T13:40:00Z</dcterms:created>
  <dcterms:modified xsi:type="dcterms:W3CDTF">2019-10-22T13:40:00Z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