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16" w:rsidRDefault="006C5ABD" w:rsidP="00C60B16">
      <w:pPr>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editId="33554B30">
            <wp:simplePos x="0" y="0"/>
            <wp:positionH relativeFrom="margin">
              <wp:posOffset>5224780</wp:posOffset>
            </wp:positionH>
            <wp:positionV relativeFrom="margin">
              <wp:posOffset>0</wp:posOffset>
            </wp:positionV>
            <wp:extent cx="828675" cy="126746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DF5AD56" wp14:editId="17A89A09">
            <wp:extent cx="1729740" cy="1257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740" cy="1257300"/>
                    </a:xfrm>
                    <a:prstGeom prst="rect">
                      <a:avLst/>
                    </a:prstGeom>
                    <a:noFill/>
                    <a:ln>
                      <a:noFill/>
                    </a:ln>
                  </pic:spPr>
                </pic:pic>
              </a:graphicData>
            </a:graphic>
          </wp:inline>
        </w:drawing>
      </w:r>
      <w:r>
        <w:rPr>
          <w:rFonts w:ascii="Arial" w:hAnsi="Arial" w:cs="Arial"/>
        </w:rPr>
        <w:t xml:space="preserve">                                                               </w:t>
      </w:r>
    </w:p>
    <w:p w:rsidR="00C60B16" w:rsidRPr="006C5ABD" w:rsidRDefault="006C5ABD" w:rsidP="006C5ABD">
      <w:pPr>
        <w:rPr>
          <w:rFonts w:ascii="Open Sans SemiBold" w:hAnsi="Open Sans SemiBold" w:cs="Open Sans SemiBold"/>
          <w:color w:val="7030A0"/>
          <w:sz w:val="40"/>
        </w:rPr>
      </w:pPr>
      <w:r w:rsidRPr="006C5ABD">
        <w:rPr>
          <w:rFonts w:ascii="Open Sans SemiBold" w:hAnsi="Open Sans SemiBold" w:cs="Open Sans SemiBold"/>
          <w:color w:val="7030A0"/>
          <w:sz w:val="40"/>
        </w:rPr>
        <w:t xml:space="preserve">Sample </w:t>
      </w:r>
      <w:r w:rsidR="00C60B16" w:rsidRPr="006C5ABD">
        <w:rPr>
          <w:rFonts w:ascii="Open Sans SemiBold" w:hAnsi="Open Sans SemiBold" w:cs="Open Sans SemiBold"/>
          <w:color w:val="7030A0"/>
          <w:sz w:val="40"/>
        </w:rPr>
        <w:t>Data Breach Process</w:t>
      </w:r>
    </w:p>
    <w:p w:rsidR="006C5ABD" w:rsidRPr="00032265" w:rsidRDefault="006C5ABD" w:rsidP="006C5ABD">
      <w:pPr>
        <w:pBdr>
          <w:bottom w:val="single" w:sz="4" w:space="2" w:color="auto"/>
        </w:pBdr>
        <w:spacing w:after="0" w:line="240" w:lineRule="auto"/>
        <w:rPr>
          <w:rFonts w:ascii="Roboto" w:eastAsia="Times New Roman" w:hAnsi="Roboto" w:cs="Calibri"/>
          <w:b/>
          <w:i/>
          <w:color w:val="FF0000"/>
          <w:sz w:val="36"/>
          <w:szCs w:val="24"/>
          <w:u w:val="single"/>
        </w:rPr>
      </w:pPr>
      <w:r w:rsidRPr="00032265">
        <w:rPr>
          <w:rFonts w:ascii="Roboto" w:eastAsia="Times New Roman" w:hAnsi="Roboto" w:cs="Calibri"/>
          <w:b/>
          <w:i/>
          <w:color w:val="FF0000"/>
          <w:sz w:val="36"/>
          <w:szCs w:val="24"/>
          <w:u w:val="single"/>
        </w:rPr>
        <w:t>Please note</w:t>
      </w:r>
    </w:p>
    <w:p w:rsidR="006C5ABD" w:rsidRPr="00032265" w:rsidRDefault="006C5ABD" w:rsidP="006C5ABD">
      <w:pPr>
        <w:pBdr>
          <w:bottom w:val="single" w:sz="4" w:space="2" w:color="auto"/>
        </w:pBdr>
        <w:spacing w:after="0" w:line="240" w:lineRule="auto"/>
        <w:rPr>
          <w:rFonts w:ascii="Roboto" w:eastAsia="Times New Roman" w:hAnsi="Roboto" w:cs="Calibri"/>
          <w:b/>
          <w:i/>
          <w:color w:val="FF0000"/>
          <w:sz w:val="36"/>
          <w:szCs w:val="24"/>
        </w:rPr>
      </w:pPr>
      <w:r w:rsidRPr="00032265">
        <w:rPr>
          <w:rFonts w:ascii="Roboto" w:eastAsia="Times New Roman" w:hAnsi="Roboto" w:cs="Calibri"/>
          <w:b/>
          <w:i/>
          <w:color w:val="FF0000"/>
          <w:sz w:val="36"/>
          <w:szCs w:val="24"/>
        </w:rPr>
        <w:t xml:space="preserve">This sample policy is based upon CVS ‘s own policy and each organisation’s </w:t>
      </w:r>
      <w:r>
        <w:rPr>
          <w:rFonts w:ascii="Roboto" w:eastAsia="Times New Roman" w:hAnsi="Roboto" w:cs="Calibri"/>
          <w:b/>
          <w:i/>
          <w:color w:val="FF0000"/>
          <w:sz w:val="36"/>
          <w:szCs w:val="24"/>
        </w:rPr>
        <w:t xml:space="preserve">systems and </w:t>
      </w:r>
      <w:r w:rsidRPr="00032265">
        <w:rPr>
          <w:rFonts w:ascii="Roboto" w:eastAsia="Times New Roman" w:hAnsi="Roboto" w:cs="Calibri"/>
          <w:b/>
          <w:i/>
          <w:color w:val="FF0000"/>
          <w:sz w:val="36"/>
          <w:szCs w:val="24"/>
        </w:rPr>
        <w:t xml:space="preserve">data will be totally different so </w:t>
      </w:r>
      <w:r>
        <w:rPr>
          <w:rFonts w:ascii="Roboto" w:eastAsia="Times New Roman" w:hAnsi="Roboto" w:cs="Calibri"/>
          <w:b/>
          <w:i/>
          <w:color w:val="FF0000"/>
          <w:sz w:val="36"/>
          <w:szCs w:val="24"/>
        </w:rPr>
        <w:t xml:space="preserve">please </w:t>
      </w:r>
      <w:r w:rsidRPr="00032265">
        <w:rPr>
          <w:rFonts w:ascii="Roboto" w:eastAsia="Times New Roman" w:hAnsi="Roboto" w:cs="Calibri"/>
          <w:b/>
          <w:i/>
          <w:color w:val="FF0000"/>
          <w:sz w:val="36"/>
          <w:szCs w:val="24"/>
        </w:rPr>
        <w:t>do not assume this policy can be adopted as it is. Your organisation will need to</w:t>
      </w:r>
      <w:r>
        <w:rPr>
          <w:rFonts w:ascii="Roboto" w:eastAsia="Times New Roman" w:hAnsi="Roboto" w:cs="Calibri"/>
          <w:b/>
          <w:i/>
          <w:color w:val="FF0000"/>
          <w:sz w:val="36"/>
          <w:szCs w:val="24"/>
        </w:rPr>
        <w:t xml:space="preserve"> include reference to its own systems and</w:t>
      </w:r>
      <w:r w:rsidRPr="00032265">
        <w:rPr>
          <w:rFonts w:ascii="Roboto" w:eastAsia="Times New Roman" w:hAnsi="Roboto" w:cs="Calibri"/>
          <w:b/>
          <w:i/>
          <w:color w:val="FF0000"/>
          <w:sz w:val="36"/>
          <w:szCs w:val="24"/>
        </w:rPr>
        <w:t xml:space="preserve"> what data it holds</w:t>
      </w:r>
      <w:r>
        <w:rPr>
          <w:rFonts w:ascii="Roboto" w:eastAsia="Times New Roman" w:hAnsi="Roboto" w:cs="Calibri"/>
          <w:b/>
          <w:i/>
          <w:color w:val="FF0000"/>
          <w:sz w:val="36"/>
          <w:szCs w:val="24"/>
        </w:rPr>
        <w:t>/needs to operate.</w:t>
      </w:r>
    </w:p>
    <w:p w:rsidR="006C5ABD" w:rsidRPr="006C5ABD" w:rsidRDefault="006C5ABD" w:rsidP="006C5ABD">
      <w:pPr>
        <w:pBdr>
          <w:bottom w:val="single" w:sz="4" w:space="2" w:color="auto"/>
        </w:pBdr>
        <w:spacing w:after="0" w:line="240" w:lineRule="auto"/>
        <w:rPr>
          <w:rFonts w:ascii="Roboto" w:eastAsia="Times New Roman" w:hAnsi="Roboto" w:cs="Calibri"/>
          <w:b/>
          <w:i/>
          <w:color w:val="FF0000"/>
          <w:sz w:val="36"/>
          <w:szCs w:val="24"/>
        </w:rPr>
      </w:pPr>
      <w:r>
        <w:rPr>
          <w:rFonts w:ascii="Roboto" w:eastAsia="Times New Roman" w:hAnsi="Roboto" w:cs="Calibri"/>
          <w:b/>
          <w:i/>
          <w:color w:val="FF0000"/>
          <w:sz w:val="36"/>
          <w:szCs w:val="24"/>
        </w:rPr>
        <w:t>Please also refer to the Information Commissioner’s w</w:t>
      </w:r>
      <w:r w:rsidRPr="006C5ABD">
        <w:rPr>
          <w:rFonts w:ascii="Roboto" w:eastAsia="Times New Roman" w:hAnsi="Roboto" w:cs="Calibri"/>
          <w:b/>
          <w:i/>
          <w:color w:val="FF0000"/>
          <w:sz w:val="36"/>
          <w:szCs w:val="24"/>
        </w:rPr>
        <w:t xml:space="preserve">ebsite for </w:t>
      </w:r>
      <w:r>
        <w:rPr>
          <w:rFonts w:ascii="Roboto" w:eastAsia="Times New Roman" w:hAnsi="Roboto" w:cs="Calibri"/>
          <w:b/>
          <w:i/>
          <w:color w:val="FF0000"/>
          <w:sz w:val="36"/>
          <w:szCs w:val="24"/>
        </w:rPr>
        <w:t xml:space="preserve">more </w:t>
      </w:r>
      <w:r w:rsidRPr="006C5ABD">
        <w:rPr>
          <w:rFonts w:ascii="Roboto" w:eastAsia="Times New Roman" w:hAnsi="Roboto" w:cs="Calibri"/>
          <w:b/>
          <w:i/>
          <w:color w:val="FF0000"/>
          <w:sz w:val="36"/>
          <w:szCs w:val="24"/>
        </w:rPr>
        <w:t xml:space="preserve">guidance  - </w:t>
      </w:r>
      <w:hyperlink r:id="rId13" w:tgtFrame="_blank" w:history="1">
        <w:r w:rsidRPr="006C5ABD">
          <w:rPr>
            <w:rFonts w:ascii="Roboto" w:eastAsia="Times New Roman" w:hAnsi="Roboto" w:cs="Calibri"/>
            <w:b/>
            <w:i/>
            <w:color w:val="0000FF"/>
            <w:sz w:val="36"/>
            <w:szCs w:val="24"/>
            <w:u w:val="single"/>
          </w:rPr>
          <w:t>https://ico.org.uk/</w:t>
        </w:r>
      </w:hyperlink>
    </w:p>
    <w:p w:rsidR="00C60B16" w:rsidRPr="00C60B16" w:rsidRDefault="00C60B16" w:rsidP="00C60B16">
      <w:pPr>
        <w:pBdr>
          <w:bottom w:val="single" w:sz="4" w:space="1" w:color="auto"/>
        </w:pBdr>
        <w:rPr>
          <w:rFonts w:ascii="Arial" w:hAnsi="Arial" w:cs="Arial"/>
          <w:sz w:val="40"/>
        </w:rPr>
      </w:pPr>
    </w:p>
    <w:p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Introduction</w:t>
      </w:r>
    </w:p>
    <w:p w:rsidR="00146D7A" w:rsidRPr="00D8239B" w:rsidRDefault="00146D7A" w:rsidP="00146D7A">
      <w:pPr>
        <w:pStyle w:val="NoSpacing"/>
        <w:ind w:left="360"/>
        <w:rPr>
          <w:rFonts w:ascii="Arial" w:hAnsi="Arial" w:cs="Arial"/>
        </w:rPr>
      </w:pPr>
    </w:p>
    <w:p w:rsidR="00146D7A" w:rsidRPr="00D5025F" w:rsidRDefault="008B2FD9" w:rsidP="00146D7A">
      <w:pPr>
        <w:pStyle w:val="NoSpacing"/>
        <w:rPr>
          <w:rFonts w:ascii="Roboto Light" w:hAnsi="Roboto Light" w:cs="Arial"/>
        </w:rPr>
      </w:pPr>
      <w:r>
        <w:rPr>
          <w:rFonts w:ascii="Roboto Light" w:hAnsi="Roboto Light" w:cs="Arial"/>
        </w:rPr>
        <w:t xml:space="preserve">Xxx </w:t>
      </w:r>
      <w:r w:rsidR="00146D7A" w:rsidRPr="00D5025F">
        <w:rPr>
          <w:rFonts w:ascii="Roboto Light" w:hAnsi="Roboto Light" w:cs="Arial"/>
        </w:rPr>
        <w:t>collects, holds, processes, and shares personal data, a valuable asset that needs to be suitably protected.</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Every care is taken to protect personal data from incidents (either accidentally or deliberately) to avoid a data protection breach that could compromise security.</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Compromise of information, confidentiality, integrity, or availability may result in harm to individual(s), reputational damage, detrimental effect on service provision, legislative noncompliance, and/or financial costs.</w:t>
      </w:r>
    </w:p>
    <w:p w:rsidR="00146D7A" w:rsidRPr="00D8239B" w:rsidRDefault="00146D7A" w:rsidP="00146D7A">
      <w:pPr>
        <w:pStyle w:val="NoSpacing"/>
        <w:rPr>
          <w:rFonts w:ascii="Arial" w:hAnsi="Arial" w:cs="Arial"/>
        </w:rPr>
      </w:pPr>
    </w:p>
    <w:p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Purpose and Scope</w:t>
      </w:r>
    </w:p>
    <w:p w:rsidR="00146D7A" w:rsidRPr="00D8239B" w:rsidRDefault="00146D7A" w:rsidP="00146D7A">
      <w:pPr>
        <w:pStyle w:val="NoSpacing"/>
        <w:ind w:left="360"/>
        <w:rPr>
          <w:rFonts w:ascii="Arial" w:hAnsi="Arial" w:cs="Arial"/>
        </w:rPr>
      </w:pPr>
    </w:p>
    <w:p w:rsidR="00146D7A" w:rsidRPr="00D5025F" w:rsidRDefault="008B2FD9" w:rsidP="00146D7A">
      <w:pPr>
        <w:pStyle w:val="NoSpacing"/>
        <w:rPr>
          <w:rFonts w:ascii="Roboto Light" w:hAnsi="Roboto Light" w:cs="Arial"/>
        </w:rPr>
      </w:pPr>
      <w:r>
        <w:rPr>
          <w:rFonts w:ascii="Roboto Light" w:hAnsi="Roboto Light" w:cs="Arial"/>
        </w:rPr>
        <w:t xml:space="preserve">Xxx </w:t>
      </w:r>
      <w:r w:rsidR="00146D7A" w:rsidRPr="00D5025F">
        <w:rPr>
          <w:rFonts w:ascii="Roboto Light" w:hAnsi="Roboto Light" w:cs="Arial"/>
        </w:rPr>
        <w:t xml:space="preserve"> is obliged under the </w:t>
      </w:r>
      <w:r>
        <w:rPr>
          <w:rFonts w:ascii="Roboto Light" w:hAnsi="Roboto Light" w:cs="Arial"/>
        </w:rPr>
        <w:t xml:space="preserve">Data Protection Act 2018 and </w:t>
      </w:r>
      <w:r w:rsidR="00146D7A" w:rsidRPr="00D5025F">
        <w:rPr>
          <w:rFonts w:ascii="Roboto Light" w:hAnsi="Roboto Light" w:cs="Arial"/>
        </w:rPr>
        <w:t>General Data Protection Regulation</w:t>
      </w:r>
      <w:r>
        <w:rPr>
          <w:rFonts w:ascii="Roboto Light" w:hAnsi="Roboto Light" w:cs="Arial"/>
        </w:rPr>
        <w:t xml:space="preserve">s </w:t>
      </w:r>
      <w:r w:rsidR="00146D7A" w:rsidRPr="00D5025F">
        <w:rPr>
          <w:rFonts w:ascii="Roboto Light" w:hAnsi="Roboto Light" w:cs="Arial"/>
        </w:rPr>
        <w:t>(GDPR) to have in place a framework designed to ensure the security of all personal data during its lifecycle, including clear lines of responsibility.</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This </w:t>
      </w:r>
      <w:r w:rsidR="009B4CCE">
        <w:rPr>
          <w:rFonts w:ascii="Roboto Light" w:hAnsi="Roboto Light" w:cs="Arial"/>
        </w:rPr>
        <w:t>process</w:t>
      </w:r>
      <w:r w:rsidRPr="00D5025F">
        <w:rPr>
          <w:rFonts w:ascii="Roboto Light" w:hAnsi="Roboto Light" w:cs="Arial"/>
        </w:rPr>
        <w:t xml:space="preserve"> sets out the procedure to be followed to ensure a consistent and effective approach is in place for managing data breach and informati</w:t>
      </w:r>
      <w:r w:rsidR="008B2FD9">
        <w:rPr>
          <w:rFonts w:ascii="Roboto Light" w:hAnsi="Roboto Light" w:cs="Arial"/>
        </w:rPr>
        <w:t>on security incidents across xxx</w:t>
      </w:r>
      <w:r w:rsidR="0001030C" w:rsidRPr="00D5025F">
        <w:rPr>
          <w:rFonts w:ascii="Roboto Light" w:hAnsi="Roboto Light" w:cs="Arial"/>
        </w:rPr>
        <w:t>.</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This </w:t>
      </w:r>
      <w:r w:rsidR="009B4CCE">
        <w:rPr>
          <w:rFonts w:ascii="Roboto Light" w:hAnsi="Roboto Light" w:cs="Arial"/>
        </w:rPr>
        <w:t>process</w:t>
      </w:r>
      <w:r w:rsidRPr="00D5025F">
        <w:rPr>
          <w:rFonts w:ascii="Roboto Light" w:hAnsi="Roboto Light" w:cs="Arial"/>
        </w:rPr>
        <w:t xml:space="preserve"> relates to all personal and special categori</w:t>
      </w:r>
      <w:r w:rsidR="008B2FD9">
        <w:rPr>
          <w:rFonts w:ascii="Roboto Light" w:hAnsi="Roboto Light" w:cs="Arial"/>
        </w:rPr>
        <w:t xml:space="preserve">es (sensitive) data held by xxx </w:t>
      </w:r>
      <w:r w:rsidRPr="00D5025F">
        <w:rPr>
          <w:rFonts w:ascii="Roboto Light" w:hAnsi="Roboto Light" w:cs="Arial"/>
        </w:rPr>
        <w:t>regardless of format.</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lastRenderedPageBreak/>
        <w:t xml:space="preserve">This </w:t>
      </w:r>
      <w:r w:rsidR="009B4CCE">
        <w:rPr>
          <w:rFonts w:ascii="Roboto Light" w:hAnsi="Roboto Light" w:cs="Arial"/>
        </w:rPr>
        <w:t>process</w:t>
      </w:r>
      <w:r w:rsidRPr="00D5025F">
        <w:rPr>
          <w:rFonts w:ascii="Roboto Light" w:hAnsi="Roboto Light" w:cs="Arial"/>
        </w:rPr>
        <w:t xml:space="preserve"> applies to all s</w:t>
      </w:r>
      <w:r w:rsidR="0001030C" w:rsidRPr="00D5025F">
        <w:rPr>
          <w:rFonts w:ascii="Roboto Light" w:hAnsi="Roboto Light" w:cs="Arial"/>
        </w:rPr>
        <w:t>taff,</w:t>
      </w:r>
      <w:r w:rsidRPr="00D5025F">
        <w:rPr>
          <w:rFonts w:ascii="Roboto Light" w:hAnsi="Roboto Light" w:cs="Arial"/>
        </w:rPr>
        <w:t xml:space="preserve"> volunteers</w:t>
      </w:r>
      <w:r w:rsidR="0001030C" w:rsidRPr="00D5025F">
        <w:rPr>
          <w:rFonts w:ascii="Roboto Light" w:hAnsi="Roboto Light" w:cs="Arial"/>
        </w:rPr>
        <w:t xml:space="preserve"> and contractors</w:t>
      </w:r>
      <w:r w:rsidR="008B2FD9">
        <w:rPr>
          <w:rFonts w:ascii="Roboto Light" w:hAnsi="Roboto Light" w:cs="Arial"/>
        </w:rPr>
        <w:t xml:space="preserve"> of xxx</w:t>
      </w:r>
      <w:r w:rsidRPr="00D5025F">
        <w:rPr>
          <w:rFonts w:ascii="Roboto Light" w:hAnsi="Roboto Light" w:cs="Arial"/>
        </w:rPr>
        <w:t>. This includes temporary, casual or agency staff and contractors, consultants, suppliers and data processors working for, or o</w:t>
      </w:r>
      <w:r w:rsidR="008B2FD9">
        <w:rPr>
          <w:rFonts w:ascii="Roboto Light" w:hAnsi="Roboto Light" w:cs="Arial"/>
        </w:rPr>
        <w:t>n behalf of xxx</w:t>
      </w:r>
      <w:r w:rsidRPr="00D5025F">
        <w:rPr>
          <w:rFonts w:ascii="Roboto Light" w:hAnsi="Roboto Light" w:cs="Arial"/>
        </w:rPr>
        <w:t>.</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The objective of this </w:t>
      </w:r>
      <w:r w:rsidR="009B4CCE">
        <w:rPr>
          <w:rFonts w:ascii="Roboto Light" w:hAnsi="Roboto Light" w:cs="Arial"/>
        </w:rPr>
        <w:t>process</w:t>
      </w:r>
      <w:r w:rsidRPr="00D5025F">
        <w:rPr>
          <w:rFonts w:ascii="Roboto Light" w:hAnsi="Roboto Light" w:cs="Arial"/>
        </w:rPr>
        <w:t xml:space="preserve"> is to contain any breaches, to minimise the risk associated with the breach and consider what action is necessary to secure personal data and prevent further breaches.</w:t>
      </w:r>
    </w:p>
    <w:p w:rsidR="00146D7A" w:rsidRPr="00D8239B" w:rsidRDefault="00146D7A" w:rsidP="00146D7A">
      <w:pPr>
        <w:pStyle w:val="NoSpacing"/>
        <w:rPr>
          <w:rFonts w:ascii="Arial" w:hAnsi="Arial" w:cs="Arial"/>
        </w:rPr>
      </w:pPr>
    </w:p>
    <w:p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Definitions / Types of breach</w:t>
      </w:r>
    </w:p>
    <w:p w:rsidR="00146D7A" w:rsidRPr="00D8239B" w:rsidRDefault="00146D7A" w:rsidP="00146D7A">
      <w:pPr>
        <w:pStyle w:val="NoSpacing"/>
        <w:ind w:left="360"/>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For the purpose of this </w:t>
      </w:r>
      <w:r w:rsidR="009B4CCE">
        <w:rPr>
          <w:rFonts w:ascii="Roboto Light" w:hAnsi="Roboto Light" w:cs="Arial"/>
        </w:rPr>
        <w:t>process</w:t>
      </w:r>
      <w:r w:rsidRPr="00D5025F">
        <w:rPr>
          <w:rFonts w:ascii="Roboto Light" w:hAnsi="Roboto Light" w:cs="Arial"/>
        </w:rPr>
        <w:t>, data security breaches include both confirmed and suspected incidents.</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An incident in the context of this </w:t>
      </w:r>
      <w:r w:rsidR="009B4CCE">
        <w:rPr>
          <w:rFonts w:ascii="Roboto Light" w:hAnsi="Roboto Light" w:cs="Arial"/>
        </w:rPr>
        <w:t>process</w:t>
      </w:r>
      <w:r w:rsidRPr="00D5025F">
        <w:rPr>
          <w:rFonts w:ascii="Roboto Light" w:hAnsi="Roboto Light" w:cs="Arial"/>
        </w:rPr>
        <w:t xml:space="preserve"> is an event or action which may compromise the confidentiality, integrity or availability of systems or data, either accidentally or deliberately, and has caused or has the poten</w:t>
      </w:r>
      <w:r w:rsidR="008B2FD9">
        <w:rPr>
          <w:rFonts w:ascii="Roboto Light" w:hAnsi="Roboto Light" w:cs="Arial"/>
        </w:rPr>
        <w:t>tial to cause damage to the xxx’</w:t>
      </w:r>
      <w:r w:rsidRPr="00D5025F">
        <w:rPr>
          <w:rFonts w:ascii="Roboto Light" w:hAnsi="Roboto Light" w:cs="Arial"/>
        </w:rPr>
        <w:t>s information assets and / or reputation.</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An incident includes but is not restricted to, the following:</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loss or theft of confidential or sensitive data or equipment on which such data is stored (e.g. loss of laptop, USB stick, iPad / tablet device, or paper record);</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equipment theft or failure;</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system failure;</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unauthorised use of, access to or modification of data or information systems;</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attempts (failed or successful) to gain unauthorised access to information or IT system(s);</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unauthorised disclosure of sensitive / confidential data;</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website defacement;</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hacking attack;</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unforseen circumstances such as a fire or flood;</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human error</w:t>
      </w:r>
      <w:r w:rsidR="00587E05" w:rsidRPr="00D5025F">
        <w:rPr>
          <w:rFonts w:ascii="Roboto Light" w:hAnsi="Roboto Light" w:cs="Arial"/>
        </w:rPr>
        <w:t xml:space="preserve">, including confidential information left unsecured in accessible areas misdirected emails, publication of confidential data online or </w:t>
      </w:r>
      <w:r w:rsidR="00D7358A" w:rsidRPr="00D5025F">
        <w:rPr>
          <w:rFonts w:ascii="Roboto Light" w:hAnsi="Roboto Light" w:cs="Arial"/>
        </w:rPr>
        <w:t>accidental</w:t>
      </w:r>
      <w:r w:rsidR="00587E05" w:rsidRPr="00D5025F">
        <w:rPr>
          <w:rFonts w:ascii="Roboto Light" w:hAnsi="Roboto Light" w:cs="Arial"/>
        </w:rPr>
        <w:t xml:space="preserve"> disclosure of passwords</w:t>
      </w:r>
      <w:r w:rsidRPr="00D5025F">
        <w:rPr>
          <w:rFonts w:ascii="Roboto Light" w:hAnsi="Roboto Light" w:cs="Arial"/>
        </w:rPr>
        <w:t>;</w:t>
      </w:r>
    </w:p>
    <w:p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‘blagging’ offences where information is obtained by deceiving the organisation who holds it.</w:t>
      </w:r>
    </w:p>
    <w:p w:rsidR="0001030C" w:rsidRPr="00D5025F" w:rsidRDefault="0001030C" w:rsidP="00146D7A">
      <w:pPr>
        <w:pStyle w:val="NoSpacing"/>
        <w:numPr>
          <w:ilvl w:val="0"/>
          <w:numId w:val="3"/>
        </w:numPr>
        <w:rPr>
          <w:rFonts w:ascii="Roboto Light" w:hAnsi="Roboto Light" w:cs="Arial"/>
        </w:rPr>
      </w:pPr>
      <w:r w:rsidRPr="00D5025F">
        <w:rPr>
          <w:rFonts w:ascii="Roboto Light" w:hAnsi="Roboto Light" w:cs="Arial"/>
        </w:rPr>
        <w:t>Inappropriate access controls allowing unauthorised use of information</w:t>
      </w:r>
    </w:p>
    <w:p w:rsidR="00587E05" w:rsidRPr="00D5025F" w:rsidRDefault="00587E05" w:rsidP="00146D7A">
      <w:pPr>
        <w:pStyle w:val="NoSpacing"/>
        <w:numPr>
          <w:ilvl w:val="0"/>
          <w:numId w:val="3"/>
        </w:numPr>
        <w:rPr>
          <w:rFonts w:ascii="Roboto Light" w:hAnsi="Roboto Light" w:cs="Arial"/>
        </w:rPr>
      </w:pPr>
      <w:r w:rsidRPr="00D5025F">
        <w:rPr>
          <w:rFonts w:ascii="Roboto Light" w:hAnsi="Roboto Light" w:cs="Arial"/>
        </w:rPr>
        <w:t>The insecure storing and disposal of confidential paper waste</w:t>
      </w:r>
    </w:p>
    <w:p w:rsidR="00146D7A" w:rsidRPr="00D8239B" w:rsidRDefault="00146D7A" w:rsidP="00146D7A">
      <w:pPr>
        <w:pStyle w:val="NoSpacing"/>
        <w:rPr>
          <w:rFonts w:ascii="Arial" w:hAnsi="Arial" w:cs="Arial"/>
        </w:rPr>
      </w:pPr>
    </w:p>
    <w:p w:rsidR="0001030C" w:rsidRPr="00D8239B" w:rsidRDefault="0001030C" w:rsidP="00146D7A">
      <w:pPr>
        <w:pStyle w:val="NoSpacing"/>
        <w:rPr>
          <w:rFonts w:ascii="Arial" w:hAnsi="Arial" w:cs="Arial"/>
        </w:rPr>
      </w:pPr>
    </w:p>
    <w:p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Reporting an incident</w:t>
      </w:r>
    </w:p>
    <w:p w:rsidR="00146D7A" w:rsidRPr="00D8239B" w:rsidRDefault="00146D7A" w:rsidP="00146D7A">
      <w:pPr>
        <w:pStyle w:val="NoSpacing"/>
        <w:ind w:left="360"/>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Any individual w</w:t>
      </w:r>
      <w:r w:rsidR="008B2FD9">
        <w:rPr>
          <w:rFonts w:ascii="Roboto Light" w:hAnsi="Roboto Light" w:cs="Arial"/>
        </w:rPr>
        <w:t>ho accesses, uses or manages xxx</w:t>
      </w:r>
      <w:r w:rsidRPr="00D5025F">
        <w:rPr>
          <w:rFonts w:ascii="Roboto Light" w:hAnsi="Roboto Light" w:cs="Arial"/>
        </w:rPr>
        <w:t xml:space="preserve">’s information is responsible for reporting data breach and information security incidents immediately to the Data Protection </w:t>
      </w:r>
      <w:r w:rsidR="008B2FD9">
        <w:rPr>
          <w:rFonts w:ascii="Roboto Light" w:hAnsi="Roboto Light" w:cs="Arial"/>
        </w:rPr>
        <w:t>Officer (xxx</w:t>
      </w:r>
      <w:r w:rsidRPr="00D5025F">
        <w:rPr>
          <w:rFonts w:ascii="Roboto Light" w:hAnsi="Roboto Light" w:cs="Arial"/>
        </w:rPr>
        <w:t>).</w:t>
      </w:r>
    </w:p>
    <w:p w:rsidR="00587E05" w:rsidRPr="00D5025F" w:rsidRDefault="00587E05" w:rsidP="00146D7A">
      <w:pPr>
        <w:pStyle w:val="NoSpacing"/>
        <w:rPr>
          <w:rFonts w:ascii="Roboto Light" w:hAnsi="Roboto Light" w:cs="Arial"/>
        </w:rPr>
      </w:pPr>
    </w:p>
    <w:p w:rsidR="00587E05" w:rsidRPr="00D5025F" w:rsidRDefault="008B2FD9" w:rsidP="00146D7A">
      <w:pPr>
        <w:pStyle w:val="NoSpacing"/>
        <w:rPr>
          <w:rFonts w:ascii="Roboto Light" w:hAnsi="Roboto Light" w:cs="Arial"/>
        </w:rPr>
      </w:pPr>
      <w:r>
        <w:rPr>
          <w:rFonts w:ascii="Roboto Light" w:hAnsi="Roboto Light" w:cs="Arial"/>
        </w:rPr>
        <w:t>Overall xxx</w:t>
      </w:r>
      <w:r w:rsidR="00587E05" w:rsidRPr="00D5025F">
        <w:rPr>
          <w:rFonts w:ascii="Roboto Light" w:hAnsi="Roboto Light" w:cs="Arial"/>
        </w:rPr>
        <w:t xml:space="preserve"> is accountable for managing data breaches and must report this to the Trustee Board providing assurance that this is being investigated, managed and resolved. </w:t>
      </w:r>
    </w:p>
    <w:p w:rsidR="00146D7A" w:rsidRPr="00D5025F" w:rsidRDefault="00146D7A" w:rsidP="00146D7A">
      <w:pPr>
        <w:pStyle w:val="NoSpacing"/>
        <w:rPr>
          <w:rFonts w:ascii="Roboto Light" w:hAnsi="Roboto Light" w:cs="Arial"/>
        </w:rPr>
      </w:pPr>
    </w:p>
    <w:p w:rsidR="00587E05" w:rsidRPr="00D5025F" w:rsidRDefault="00587E05" w:rsidP="00146D7A">
      <w:pPr>
        <w:pStyle w:val="NoSpacing"/>
        <w:rPr>
          <w:rFonts w:ascii="Roboto Light" w:hAnsi="Roboto Light" w:cs="Arial"/>
        </w:rPr>
      </w:pPr>
    </w:p>
    <w:p w:rsidR="00587E05" w:rsidRPr="00D5025F" w:rsidRDefault="00587E05" w:rsidP="00146D7A">
      <w:pPr>
        <w:pStyle w:val="NoSpacing"/>
        <w:rPr>
          <w:rFonts w:ascii="Roboto Light" w:hAnsi="Roboto Light" w:cs="Arial"/>
        </w:rPr>
      </w:pPr>
      <w:r w:rsidRPr="00D5025F">
        <w:rPr>
          <w:rFonts w:ascii="Roboto Light" w:hAnsi="Roboto Light" w:cs="Arial"/>
        </w:rPr>
        <w:t>In line with best practice, these five steps should be followed when responding to a data security breach:</w:t>
      </w:r>
    </w:p>
    <w:p w:rsidR="00587E05" w:rsidRPr="00D5025F" w:rsidRDefault="00587E05" w:rsidP="00146D7A">
      <w:pPr>
        <w:pStyle w:val="NoSpacing"/>
        <w:rPr>
          <w:rFonts w:ascii="Roboto Light" w:hAnsi="Roboto Light" w:cs="Arial"/>
        </w:rPr>
      </w:pPr>
    </w:p>
    <w:p w:rsidR="00587E05" w:rsidRPr="00D8239B" w:rsidRDefault="00587E05" w:rsidP="00146D7A">
      <w:pPr>
        <w:pStyle w:val="NoSpacing"/>
        <w:rPr>
          <w:rFonts w:ascii="Arial" w:hAnsi="Arial" w:cs="Arial"/>
        </w:rPr>
      </w:pPr>
    </w:p>
    <w:p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Step 1: Identification and initial assessment</w:t>
      </w:r>
    </w:p>
    <w:p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Step 2: Containment and recovery</w:t>
      </w:r>
    </w:p>
    <w:p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 xml:space="preserve">Step 3: </w:t>
      </w:r>
      <w:r w:rsidR="00D8239B" w:rsidRPr="00C60B16">
        <w:rPr>
          <w:rFonts w:ascii="Open Sans Light" w:hAnsi="Open Sans Light" w:cs="Open Sans Light"/>
          <w:color w:val="1F497D" w:themeColor="text2"/>
          <w:szCs w:val="24"/>
        </w:rPr>
        <w:t xml:space="preserve">Investigation and </w:t>
      </w:r>
      <w:r w:rsidRPr="00C60B16">
        <w:rPr>
          <w:rFonts w:ascii="Open Sans Light" w:hAnsi="Open Sans Light" w:cs="Open Sans Light"/>
          <w:color w:val="1F497D" w:themeColor="text2"/>
          <w:szCs w:val="24"/>
        </w:rPr>
        <w:t>Risk assessment</w:t>
      </w:r>
    </w:p>
    <w:p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Step 4: Notification</w:t>
      </w:r>
    </w:p>
    <w:p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lastRenderedPageBreak/>
        <w:t>Step 5: Evaluation and response</w:t>
      </w:r>
    </w:p>
    <w:p w:rsidR="00587E05" w:rsidRPr="00D8239B" w:rsidRDefault="00587E05" w:rsidP="00146D7A">
      <w:pPr>
        <w:pStyle w:val="NoSpacing"/>
        <w:rPr>
          <w:rFonts w:ascii="Arial" w:hAnsi="Arial" w:cs="Arial"/>
        </w:rPr>
      </w:pPr>
    </w:p>
    <w:p w:rsidR="00587E05" w:rsidRPr="00C60B16" w:rsidRDefault="00C60B16" w:rsidP="00146D7A">
      <w:pPr>
        <w:pStyle w:val="NoSpacing"/>
        <w:rPr>
          <w:rFonts w:ascii="Open Sans Light" w:hAnsi="Open Sans Light" w:cs="Open Sans Light"/>
          <w:color w:val="1F497D" w:themeColor="text2"/>
          <w:sz w:val="24"/>
        </w:rPr>
      </w:pPr>
      <w:r w:rsidRPr="00C60B16">
        <w:rPr>
          <w:rFonts w:ascii="Open Sans Light" w:hAnsi="Open Sans Light" w:cs="Open Sans Light"/>
          <w:color w:val="1F497D" w:themeColor="text2"/>
          <w:sz w:val="24"/>
        </w:rPr>
        <w:t>Step 1: I</w:t>
      </w:r>
      <w:r w:rsidR="00587E05" w:rsidRPr="00C60B16">
        <w:rPr>
          <w:rFonts w:ascii="Open Sans Light" w:hAnsi="Open Sans Light" w:cs="Open Sans Light"/>
          <w:color w:val="1F497D" w:themeColor="text2"/>
          <w:sz w:val="24"/>
        </w:rPr>
        <w:t>dentification and initial Assessment</w:t>
      </w:r>
    </w:p>
    <w:p w:rsidR="00587E05" w:rsidRPr="00D8239B" w:rsidRDefault="00587E05" w:rsidP="00146D7A">
      <w:pPr>
        <w:pStyle w:val="NoSpacing"/>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If the breach occurs or is discovered outside normal working hours, it must be reported as soon as is practicable.</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report must include full and accurate details of the incident, when the breach occurred (dates and times), who is reporting it, if the data relates to people, the nature of the information, and how many individuals are involved. An Incident Report Form should be completed as part of the reporting process (refer to Appendix 1).</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All staff should be aware that any breach of Data Protecti</w:t>
      </w:r>
      <w:r w:rsidR="008B2FD9">
        <w:rPr>
          <w:rFonts w:ascii="Roboto Light" w:hAnsi="Roboto Light" w:cs="Arial"/>
        </w:rPr>
        <w:t>on legislation may result in xxx</w:t>
      </w:r>
      <w:r w:rsidRPr="00D5025F">
        <w:rPr>
          <w:rFonts w:ascii="Roboto Light" w:hAnsi="Roboto Light" w:cs="Arial"/>
        </w:rPr>
        <w:t>’s Disciplinary Procedures being instigated.</w:t>
      </w:r>
    </w:p>
    <w:p w:rsidR="00146D7A" w:rsidRPr="00D8239B" w:rsidRDefault="00146D7A" w:rsidP="00146D7A">
      <w:pPr>
        <w:pStyle w:val="NoSpacing"/>
        <w:rPr>
          <w:rFonts w:ascii="Arial" w:hAnsi="Arial" w:cs="Arial"/>
        </w:rPr>
      </w:pPr>
    </w:p>
    <w:p w:rsidR="009D2123" w:rsidRDefault="009D2123" w:rsidP="00587E05">
      <w:pPr>
        <w:pStyle w:val="NoSpacing"/>
        <w:rPr>
          <w:rFonts w:ascii="Open Sans Light" w:hAnsi="Open Sans Light" w:cs="Open Sans Light"/>
          <w:color w:val="1F497D" w:themeColor="text2"/>
          <w:sz w:val="24"/>
        </w:rPr>
      </w:pPr>
    </w:p>
    <w:p w:rsidR="00146D7A" w:rsidRPr="009D2123" w:rsidRDefault="00587E05" w:rsidP="00587E05">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t xml:space="preserve">Step 2: </w:t>
      </w:r>
      <w:r w:rsidR="00146D7A" w:rsidRPr="009D2123">
        <w:rPr>
          <w:rFonts w:ascii="Open Sans Light" w:hAnsi="Open Sans Light" w:cs="Open Sans Light"/>
          <w:color w:val="1F497D" w:themeColor="text2"/>
          <w:sz w:val="24"/>
        </w:rPr>
        <w:t>Containment and recovery</w:t>
      </w:r>
    </w:p>
    <w:p w:rsidR="00146D7A" w:rsidRPr="00D8239B" w:rsidRDefault="00146D7A" w:rsidP="00146D7A">
      <w:pPr>
        <w:pStyle w:val="NoSpacing"/>
        <w:ind w:left="360"/>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Data Protection Officer (DPO) will firstly determine if the breach is still occurring. If so, the appropriate steps will be taken immediately to minimise the effect of the breach.</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An initial assessment will be made by the DPO in liaison with relevant officer(s) to establish the severity of the breach and who will take the lead investigating the breach, as the Lead </w:t>
      </w:r>
      <w:r w:rsidR="00587E05" w:rsidRPr="00D5025F">
        <w:rPr>
          <w:rFonts w:ascii="Roboto Light" w:hAnsi="Roboto Light" w:cs="Arial"/>
        </w:rPr>
        <w:t xml:space="preserve">Staff member </w:t>
      </w:r>
      <w:r w:rsidRPr="00D5025F">
        <w:rPr>
          <w:rFonts w:ascii="Roboto Light" w:hAnsi="Roboto Light" w:cs="Arial"/>
        </w:rPr>
        <w:t>Investigati</w:t>
      </w:r>
      <w:r w:rsidR="00587E05" w:rsidRPr="00D5025F">
        <w:rPr>
          <w:rFonts w:ascii="Roboto Light" w:hAnsi="Roboto Light" w:cs="Arial"/>
        </w:rPr>
        <w:t>ng</w:t>
      </w:r>
      <w:r w:rsidRPr="00D5025F">
        <w:rPr>
          <w:rFonts w:ascii="Roboto Light" w:hAnsi="Roboto Light" w:cs="Arial"/>
        </w:rPr>
        <w:t xml:space="preserve"> Officer (this will depend on the nature of the breach; in some cases it could be the DPO).</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Lead Investigation Officer (LIO) will establish whether there is anything that can be done to recover any losses and limit the damage the breach could cause.</w:t>
      </w:r>
    </w:p>
    <w:p w:rsidR="00D8239B" w:rsidRPr="00D5025F" w:rsidRDefault="00D8239B" w:rsidP="00146D7A">
      <w:pPr>
        <w:pStyle w:val="NoSpacing"/>
        <w:rPr>
          <w:rFonts w:ascii="Roboto Light" w:hAnsi="Roboto Light" w:cs="Arial"/>
          <w:sz w:val="20"/>
        </w:rPr>
      </w:pPr>
    </w:p>
    <w:p w:rsidR="00146D7A" w:rsidRPr="00D5025F" w:rsidRDefault="00146D7A" w:rsidP="00146D7A">
      <w:pPr>
        <w:pStyle w:val="NoSpacing"/>
        <w:rPr>
          <w:rFonts w:ascii="Roboto Light" w:hAnsi="Roboto Light" w:cs="Arial"/>
        </w:rPr>
      </w:pPr>
      <w:r w:rsidRPr="00D5025F">
        <w:rPr>
          <w:rFonts w:ascii="Roboto Light" w:hAnsi="Roboto Light" w:cs="Arial"/>
        </w:rPr>
        <w:t>The LIO will establish who may need to be notified as part of the initial containment and will inform the police, where appropriate.</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Advice from experts </w:t>
      </w:r>
      <w:r w:rsidR="00D8239B" w:rsidRPr="00D5025F">
        <w:rPr>
          <w:rFonts w:ascii="Roboto Light" w:hAnsi="Roboto Light" w:cs="Arial"/>
        </w:rPr>
        <w:t>within</w:t>
      </w:r>
      <w:r w:rsidR="00F83A68">
        <w:rPr>
          <w:rFonts w:ascii="Roboto Light" w:hAnsi="Roboto Light" w:cs="Arial"/>
        </w:rPr>
        <w:t xml:space="preserve"> </w:t>
      </w:r>
      <w:r w:rsidR="008B2FD9">
        <w:rPr>
          <w:rFonts w:ascii="Roboto Light" w:hAnsi="Roboto Light" w:cs="Arial"/>
        </w:rPr>
        <w:t>xxx</w:t>
      </w:r>
      <w:r w:rsidR="00D8239B" w:rsidRPr="00D5025F">
        <w:rPr>
          <w:rFonts w:ascii="Roboto Light" w:hAnsi="Roboto Light" w:cs="Arial"/>
        </w:rPr>
        <w:t>, including third party suppliers</w:t>
      </w:r>
      <w:r w:rsidRPr="00D5025F">
        <w:rPr>
          <w:rFonts w:ascii="Roboto Light" w:hAnsi="Roboto Light" w:cs="Arial"/>
        </w:rPr>
        <w:t xml:space="preserve"> may be sought in resolving the incident promptly.</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LIO, in liaison with the relevant officer(s) will determine the suitable course of action to be taken to ensure a resolution to the incident.</w:t>
      </w:r>
    </w:p>
    <w:p w:rsidR="00146D7A" w:rsidRPr="00D8239B" w:rsidRDefault="00146D7A" w:rsidP="00146D7A">
      <w:pPr>
        <w:pStyle w:val="NoSpacing"/>
        <w:rPr>
          <w:rFonts w:ascii="Arial" w:hAnsi="Arial" w:cs="Arial"/>
        </w:rPr>
      </w:pPr>
    </w:p>
    <w:p w:rsidR="00F83A68" w:rsidRDefault="00F83A68" w:rsidP="00146D7A">
      <w:pPr>
        <w:pStyle w:val="NoSpacing"/>
        <w:rPr>
          <w:rFonts w:ascii="Open Sans Light" w:hAnsi="Open Sans Light" w:cs="Open Sans Light"/>
          <w:color w:val="1F497D" w:themeColor="text2"/>
          <w:sz w:val="24"/>
        </w:rPr>
      </w:pPr>
    </w:p>
    <w:p w:rsidR="00146D7A" w:rsidRPr="009D2123" w:rsidRDefault="00D8239B" w:rsidP="00146D7A">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t xml:space="preserve">Step 3 </w:t>
      </w:r>
      <w:r w:rsidR="00146D7A" w:rsidRPr="009D2123">
        <w:rPr>
          <w:rFonts w:ascii="Open Sans Light" w:hAnsi="Open Sans Light" w:cs="Open Sans Light"/>
          <w:color w:val="1F497D" w:themeColor="text2"/>
          <w:sz w:val="24"/>
        </w:rPr>
        <w:t>Investigation and risk assessment</w:t>
      </w:r>
    </w:p>
    <w:p w:rsidR="00D8239B" w:rsidRPr="00D8239B" w:rsidRDefault="00D8239B" w:rsidP="00146D7A">
      <w:pPr>
        <w:pStyle w:val="NoSpacing"/>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An investigation will be undertaken by the LIO immediately and wherever possible, within 24 hours of the breach being discovered / reported.</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LIO will investigate the breach and assess the risks associated with it, for example, the potential</w:t>
      </w:r>
      <w:r w:rsidR="00D8239B" w:rsidRPr="00D5025F">
        <w:rPr>
          <w:rFonts w:ascii="Roboto Light" w:hAnsi="Roboto Light" w:cs="Arial"/>
        </w:rPr>
        <w:t xml:space="preserve"> </w:t>
      </w:r>
      <w:r w:rsidRPr="00D5025F">
        <w:rPr>
          <w:rFonts w:ascii="Roboto Light" w:hAnsi="Roboto Light" w:cs="Arial"/>
        </w:rPr>
        <w:t>adverse consequences for individuals, how serious or substantial those are and how likely they are to occur.</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investigation will need to take into account the following</w:t>
      </w:r>
      <w:r w:rsidR="00C60B16" w:rsidRPr="00D5025F">
        <w:rPr>
          <w:rFonts w:ascii="Roboto Light" w:hAnsi="Roboto Light" w:cs="Arial"/>
        </w:rPr>
        <w:t xml:space="preserve"> (refer to Appendix 1)</w:t>
      </w:r>
      <w:r w:rsidRPr="00D5025F">
        <w:rPr>
          <w:rFonts w:ascii="Roboto Light" w:hAnsi="Roboto Light" w:cs="Arial"/>
        </w:rPr>
        <w:t>:</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the type of data involved;</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its sensitivity;</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lastRenderedPageBreak/>
        <w:t>the protections are in place (e.g. encryptions);</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what has happened to the data (e.g. has it been lost or stolen;</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whether the data could be put to any illegal or inappropriate use;</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data subject(s) affected by the breach, number of individuals involved and the potential</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effects on those data subject(s);</w:t>
      </w:r>
    </w:p>
    <w:p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whether there are wider consequences to the breach.</w:t>
      </w:r>
    </w:p>
    <w:p w:rsidR="00146D7A" w:rsidRPr="00D5025F" w:rsidRDefault="00146D7A" w:rsidP="00146D7A">
      <w:pPr>
        <w:pStyle w:val="NoSpacing"/>
        <w:rPr>
          <w:rFonts w:ascii="Roboto Light" w:hAnsi="Roboto Light" w:cs="Arial"/>
        </w:rPr>
      </w:pPr>
    </w:p>
    <w:p w:rsidR="00D8239B" w:rsidRPr="00D5025F" w:rsidRDefault="00D8239B" w:rsidP="00146D7A">
      <w:pPr>
        <w:pStyle w:val="NoSpacing"/>
        <w:rPr>
          <w:rFonts w:ascii="Roboto Light" w:hAnsi="Roboto Light" w:cs="Arial"/>
        </w:rPr>
      </w:pPr>
      <w:r w:rsidRPr="00D5025F">
        <w:rPr>
          <w:rFonts w:ascii="Roboto Light" w:hAnsi="Roboto Light" w:cs="Arial"/>
        </w:rPr>
        <w:t xml:space="preserve">The results of the assessment will follow </w:t>
      </w:r>
      <w:r w:rsidR="00F83A68">
        <w:rPr>
          <w:rFonts w:ascii="Roboto Light" w:hAnsi="Roboto Light" w:cs="Arial"/>
        </w:rPr>
        <w:t xml:space="preserve">the overall organisations risk </w:t>
      </w:r>
      <w:r w:rsidRPr="00D5025F">
        <w:rPr>
          <w:rFonts w:ascii="Roboto Light" w:hAnsi="Roboto Light" w:cs="Arial"/>
        </w:rPr>
        <w:t>matrix scoring.</w:t>
      </w:r>
    </w:p>
    <w:p w:rsidR="00D8239B" w:rsidRDefault="00D8239B" w:rsidP="00D8239B">
      <w:pPr>
        <w:pStyle w:val="NoSpacing"/>
        <w:rPr>
          <w:rFonts w:ascii="Arial" w:hAnsi="Arial" w:cs="Arial"/>
          <w:sz w:val="24"/>
        </w:rPr>
      </w:pPr>
    </w:p>
    <w:p w:rsidR="00146D7A" w:rsidRPr="009D2123" w:rsidRDefault="00D8239B" w:rsidP="00D8239B">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t xml:space="preserve">Step 4 </w:t>
      </w:r>
      <w:r w:rsidR="00146D7A" w:rsidRPr="009D2123">
        <w:rPr>
          <w:rFonts w:ascii="Open Sans Light" w:hAnsi="Open Sans Light" w:cs="Open Sans Light"/>
          <w:color w:val="1F497D" w:themeColor="text2"/>
          <w:sz w:val="24"/>
        </w:rPr>
        <w:t>Notification</w:t>
      </w:r>
    </w:p>
    <w:p w:rsidR="00146D7A" w:rsidRPr="00D8239B" w:rsidRDefault="00146D7A" w:rsidP="00146D7A">
      <w:pPr>
        <w:pStyle w:val="NoSpacing"/>
        <w:ind w:left="360"/>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LIO and / or the DPO, in consultation with relevant colleagues will establish whether the</w:t>
      </w:r>
    </w:p>
    <w:p w:rsidR="00146D7A" w:rsidRPr="00D5025F" w:rsidRDefault="00146D7A" w:rsidP="00146D7A">
      <w:pPr>
        <w:pStyle w:val="NoSpacing"/>
        <w:rPr>
          <w:rFonts w:ascii="Roboto Light" w:hAnsi="Roboto Light" w:cs="Arial"/>
        </w:rPr>
      </w:pPr>
      <w:r w:rsidRPr="00D5025F">
        <w:rPr>
          <w:rFonts w:ascii="Roboto Light" w:hAnsi="Roboto Light" w:cs="Arial"/>
        </w:rPr>
        <w:t>Information Commissioner’s Office will need to be notified of the breach, and if so, notify them within 72 hours of becoming aware of the breach, where feasible.</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Every incident will be assessed on a case by case basis; however, the following will need to be considered:</w:t>
      </w:r>
    </w:p>
    <w:p w:rsidR="00146D7A" w:rsidRPr="00D5025F" w:rsidRDefault="00146D7A" w:rsidP="00146D7A">
      <w:pPr>
        <w:pStyle w:val="NoSpacing"/>
        <w:numPr>
          <w:ilvl w:val="0"/>
          <w:numId w:val="5"/>
        </w:numPr>
        <w:rPr>
          <w:rFonts w:ascii="Roboto Light" w:hAnsi="Roboto Light" w:cs="Arial"/>
        </w:rPr>
      </w:pPr>
      <w:r w:rsidRPr="00D5025F">
        <w:rPr>
          <w:rFonts w:ascii="Roboto Light" w:hAnsi="Roboto Light" w:cs="Arial"/>
        </w:rPr>
        <w:t>whether the breach is likely to result in a high risk of adversely affecting individuals’ rights and freedoms under Data Protection legislation;</w:t>
      </w:r>
    </w:p>
    <w:p w:rsidR="00146D7A" w:rsidRPr="00D5025F" w:rsidRDefault="00146D7A" w:rsidP="00146D7A">
      <w:pPr>
        <w:pStyle w:val="NoSpacing"/>
        <w:numPr>
          <w:ilvl w:val="0"/>
          <w:numId w:val="5"/>
        </w:numPr>
        <w:rPr>
          <w:rFonts w:ascii="Roboto Light" w:hAnsi="Roboto Light" w:cs="Arial"/>
        </w:rPr>
      </w:pPr>
      <w:r w:rsidRPr="00D5025F">
        <w:rPr>
          <w:rFonts w:ascii="Roboto Light" w:hAnsi="Roboto Light" w:cs="Arial"/>
        </w:rPr>
        <w:t>whether notification would assist the individual(s) affected (e.g. could they act on the</w:t>
      </w:r>
    </w:p>
    <w:p w:rsidR="00146D7A" w:rsidRPr="00D5025F" w:rsidRDefault="00146D7A" w:rsidP="00D8239B">
      <w:pPr>
        <w:pStyle w:val="NoSpacing"/>
        <w:ind w:left="720"/>
        <w:rPr>
          <w:rFonts w:ascii="Roboto Light" w:hAnsi="Roboto Light" w:cs="Arial"/>
        </w:rPr>
      </w:pPr>
      <w:r w:rsidRPr="00D5025F">
        <w:rPr>
          <w:rFonts w:ascii="Roboto Light" w:hAnsi="Roboto Light" w:cs="Arial"/>
        </w:rPr>
        <w:t>information to mitigate risks?);</w:t>
      </w:r>
    </w:p>
    <w:p w:rsidR="00146D7A" w:rsidRPr="00D5025F" w:rsidRDefault="00146D7A" w:rsidP="00D8239B">
      <w:pPr>
        <w:pStyle w:val="NoSpacing"/>
        <w:numPr>
          <w:ilvl w:val="0"/>
          <w:numId w:val="5"/>
        </w:numPr>
        <w:rPr>
          <w:rFonts w:ascii="Roboto Light" w:hAnsi="Roboto Light" w:cs="Arial"/>
        </w:rPr>
      </w:pPr>
      <w:r w:rsidRPr="00D5025F">
        <w:rPr>
          <w:rFonts w:ascii="Roboto Light" w:hAnsi="Roboto Light" w:cs="Arial"/>
        </w:rPr>
        <w:t>whether notification would help prevent the unauthorised or unlawful use of personal</w:t>
      </w:r>
      <w:r w:rsidR="00D8239B" w:rsidRPr="00D5025F">
        <w:rPr>
          <w:rFonts w:ascii="Roboto Light" w:hAnsi="Roboto Light" w:cs="Arial"/>
        </w:rPr>
        <w:t xml:space="preserve"> </w:t>
      </w:r>
      <w:r w:rsidRPr="00D5025F">
        <w:rPr>
          <w:rFonts w:ascii="Roboto Light" w:hAnsi="Roboto Light" w:cs="Arial"/>
        </w:rPr>
        <w:t>data;</w:t>
      </w:r>
    </w:p>
    <w:p w:rsidR="00146D7A" w:rsidRPr="00D5025F" w:rsidRDefault="00146D7A" w:rsidP="00146D7A">
      <w:pPr>
        <w:pStyle w:val="NoSpacing"/>
        <w:numPr>
          <w:ilvl w:val="0"/>
          <w:numId w:val="5"/>
        </w:numPr>
        <w:rPr>
          <w:rFonts w:ascii="Roboto Light" w:hAnsi="Roboto Light" w:cs="Arial"/>
        </w:rPr>
      </w:pPr>
      <w:r w:rsidRPr="00D5025F">
        <w:rPr>
          <w:rFonts w:ascii="Roboto Light" w:hAnsi="Roboto Light" w:cs="Arial"/>
        </w:rPr>
        <w:t>whether there are any legal / contractual notification requirements;</w:t>
      </w:r>
    </w:p>
    <w:p w:rsidR="00146D7A" w:rsidRPr="00D5025F" w:rsidRDefault="00146D7A" w:rsidP="00D8239B">
      <w:pPr>
        <w:pStyle w:val="NoSpacing"/>
        <w:numPr>
          <w:ilvl w:val="0"/>
          <w:numId w:val="5"/>
        </w:numPr>
        <w:rPr>
          <w:rFonts w:ascii="Roboto Light" w:hAnsi="Roboto Light" w:cs="Arial"/>
        </w:rPr>
      </w:pPr>
      <w:r w:rsidRPr="00D5025F">
        <w:rPr>
          <w:rFonts w:ascii="Roboto Light" w:hAnsi="Roboto Light" w:cs="Arial"/>
        </w:rPr>
        <w:t>the dangers of over notifying. Not every incident warrants notification and over</w:t>
      </w:r>
      <w:r w:rsidR="00D8239B" w:rsidRPr="00D5025F">
        <w:rPr>
          <w:rFonts w:ascii="Roboto Light" w:hAnsi="Roboto Light" w:cs="Arial"/>
        </w:rPr>
        <w:t xml:space="preserve"> </w:t>
      </w:r>
      <w:r w:rsidRPr="00D5025F">
        <w:rPr>
          <w:rFonts w:ascii="Roboto Light" w:hAnsi="Roboto Light" w:cs="Arial"/>
        </w:rPr>
        <w:t>notification may cause disproportionate enquiries and work.</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Individuals whose personal data has been affected by the incident, and where it has been considered likely to result in a high risk of adversely affecting that individual’s rights and freedoms, will be informed without undue delay. Notification will include a description of how and when the breach occurred and the data involved. Specific and clear advice will be given on what they can do to protect themselves, and include what action has already been taken to mitigate the risks.</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Individuals will also be provided with a way i</w:t>
      </w:r>
      <w:r w:rsidR="008B2FD9">
        <w:rPr>
          <w:rFonts w:ascii="Roboto Light" w:hAnsi="Roboto Light" w:cs="Arial"/>
        </w:rPr>
        <w:t>n which they can contact xxx</w:t>
      </w:r>
      <w:r w:rsidRPr="00D5025F">
        <w:rPr>
          <w:rFonts w:ascii="Roboto Light" w:hAnsi="Roboto Light" w:cs="Arial"/>
        </w:rPr>
        <w:t xml:space="preserve"> for further information or to ask questions on what has occurred.</w:t>
      </w:r>
    </w:p>
    <w:p w:rsidR="00146D7A" w:rsidRPr="00D8239B" w:rsidRDefault="00146D7A" w:rsidP="00146D7A">
      <w:pPr>
        <w:pStyle w:val="NoSpacing"/>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The LIO and / or the DPO must consider notifying third parties such as the police, insurers, banks or credit card companies, trade unions</w:t>
      </w:r>
      <w:r w:rsidR="00B836BE">
        <w:rPr>
          <w:rFonts w:ascii="Roboto Light" w:hAnsi="Roboto Light" w:cs="Arial"/>
        </w:rPr>
        <w:t xml:space="preserve"> or funding bodies</w:t>
      </w:r>
      <w:r w:rsidRPr="00D5025F">
        <w:rPr>
          <w:rFonts w:ascii="Roboto Light" w:hAnsi="Roboto Light" w:cs="Arial"/>
        </w:rPr>
        <w:t>. This would be appropriate where illegal activity is known or is believed to have occurred, or where there is a risk that illegal activity might occur in the future.</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 xml:space="preserve">The LIO and or the DPO will consider whether the </w:t>
      </w:r>
      <w:r w:rsidR="002A24C5" w:rsidRPr="00F83A68">
        <w:rPr>
          <w:rFonts w:ascii="Roboto Light" w:hAnsi="Roboto Light" w:cs="Arial"/>
          <w:color w:val="FF0000"/>
        </w:rPr>
        <w:t>Ma</w:t>
      </w:r>
      <w:r w:rsidR="00F83A68" w:rsidRPr="00F83A68">
        <w:rPr>
          <w:rFonts w:ascii="Roboto Light" w:hAnsi="Roboto Light" w:cs="Arial"/>
          <w:color w:val="FF0000"/>
        </w:rPr>
        <w:t>rketing Manager</w:t>
      </w:r>
      <w:r w:rsidR="00F83A68">
        <w:rPr>
          <w:rFonts w:ascii="Roboto Light" w:hAnsi="Roboto Light" w:cs="Arial"/>
        </w:rPr>
        <w:t xml:space="preserve">/ </w:t>
      </w:r>
      <w:r w:rsidR="00F83A68" w:rsidRPr="00F83A68">
        <w:rPr>
          <w:rFonts w:ascii="Roboto Light" w:hAnsi="Roboto Light" w:cs="Arial"/>
          <w:color w:val="FF0000"/>
        </w:rPr>
        <w:t xml:space="preserve">xxx </w:t>
      </w:r>
      <w:r w:rsidR="00F83A68">
        <w:rPr>
          <w:rFonts w:ascii="Roboto Light" w:hAnsi="Roboto Light" w:cs="Arial"/>
          <w:color w:val="FF0000"/>
        </w:rPr>
        <w:t xml:space="preserve"> (</w:t>
      </w:r>
      <w:r w:rsidR="00F83A68" w:rsidRPr="00F83A68">
        <w:rPr>
          <w:rFonts w:ascii="Roboto Light" w:hAnsi="Roboto Light" w:cs="Arial"/>
          <w:color w:val="FF0000"/>
        </w:rPr>
        <w:t>as appropriate)</w:t>
      </w:r>
      <w:r w:rsidRPr="00F83A68">
        <w:rPr>
          <w:rFonts w:ascii="Roboto Light" w:hAnsi="Roboto Light" w:cs="Arial"/>
          <w:color w:val="FF0000"/>
        </w:rPr>
        <w:t xml:space="preserve"> </w:t>
      </w:r>
      <w:r w:rsidRPr="00D5025F">
        <w:rPr>
          <w:rFonts w:ascii="Roboto Light" w:hAnsi="Roboto Light" w:cs="Arial"/>
        </w:rPr>
        <w:t>should be informed regarding a press release and to be ready to handle any incoming press enquiries.</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A record will be kept of any personal data breach, regardless of whether notification was required.</w:t>
      </w:r>
    </w:p>
    <w:p w:rsidR="00146D7A" w:rsidRPr="00D5025F" w:rsidRDefault="00146D7A" w:rsidP="00146D7A">
      <w:pPr>
        <w:pStyle w:val="NoSpacing"/>
        <w:rPr>
          <w:rFonts w:ascii="Roboto Light" w:hAnsi="Roboto Light" w:cs="Arial"/>
        </w:rPr>
      </w:pPr>
    </w:p>
    <w:p w:rsidR="00146D7A" w:rsidRPr="009D2123" w:rsidRDefault="00D8239B" w:rsidP="00146D7A">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t xml:space="preserve">Step 5 </w:t>
      </w:r>
      <w:r w:rsidR="00146D7A" w:rsidRPr="009D2123">
        <w:rPr>
          <w:rFonts w:ascii="Open Sans Light" w:hAnsi="Open Sans Light" w:cs="Open Sans Light"/>
          <w:color w:val="1F497D" w:themeColor="text2"/>
          <w:sz w:val="24"/>
        </w:rPr>
        <w:t>Evaluation and response</w:t>
      </w:r>
    </w:p>
    <w:p w:rsidR="00146D7A" w:rsidRPr="00D8239B" w:rsidRDefault="00146D7A" w:rsidP="00146D7A">
      <w:pPr>
        <w:pStyle w:val="NoSpacing"/>
        <w:rPr>
          <w:rFonts w:ascii="Arial" w:hAnsi="Arial" w:cs="Arial"/>
        </w:rPr>
      </w:pPr>
    </w:p>
    <w:p w:rsidR="00146D7A" w:rsidRPr="00D5025F" w:rsidRDefault="00146D7A" w:rsidP="00146D7A">
      <w:pPr>
        <w:pStyle w:val="NoSpacing"/>
        <w:rPr>
          <w:rFonts w:ascii="Roboto Light" w:hAnsi="Roboto Light" w:cs="Arial"/>
        </w:rPr>
      </w:pPr>
      <w:r w:rsidRPr="00D5025F">
        <w:rPr>
          <w:rFonts w:ascii="Roboto Light" w:hAnsi="Roboto Light" w:cs="Arial"/>
        </w:rPr>
        <w:t>Once the initial incident is contained, the DPO will carry out a full review of the causes of the breach; the effectiveness of the response(s) and whether any changes to systems, policies and procedures should be undertaken.</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Existing controls will be reviewed to determine their adequacy, and whether any corrective action should be taken to minimise the risk of similar incidents occurring.</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lastRenderedPageBreak/>
        <w:t>The review will consider:</w:t>
      </w:r>
    </w:p>
    <w:p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where and how personal data is held and where and how it is stored;</w:t>
      </w:r>
    </w:p>
    <w:p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where the biggest risks lie including identifying potential weak points within existing</w:t>
      </w:r>
    </w:p>
    <w:p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security measures;</w:t>
      </w:r>
    </w:p>
    <w:p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whether methods of transmission are secure; sharing minimum amount of data necessary;</w:t>
      </w:r>
    </w:p>
    <w:p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staff awareness;</w:t>
      </w:r>
    </w:p>
    <w:p w:rsidR="00146D7A" w:rsidRPr="00D5025F" w:rsidRDefault="00146D7A" w:rsidP="001C3330">
      <w:pPr>
        <w:pStyle w:val="NoSpacing"/>
        <w:numPr>
          <w:ilvl w:val="0"/>
          <w:numId w:val="6"/>
        </w:numPr>
        <w:rPr>
          <w:rFonts w:ascii="Roboto Light" w:hAnsi="Roboto Light" w:cs="Arial"/>
        </w:rPr>
      </w:pPr>
      <w:r w:rsidRPr="00D5025F">
        <w:rPr>
          <w:rFonts w:ascii="Roboto Light" w:hAnsi="Roboto Light" w:cs="Arial"/>
        </w:rPr>
        <w:t>implementing a data breach plan and identifying a group of individuals responsible for</w:t>
      </w:r>
      <w:r w:rsidR="001C3330" w:rsidRPr="00D5025F">
        <w:rPr>
          <w:rFonts w:ascii="Roboto Light" w:hAnsi="Roboto Light" w:cs="Arial"/>
        </w:rPr>
        <w:t xml:space="preserve"> </w:t>
      </w:r>
      <w:r w:rsidRPr="00D5025F">
        <w:rPr>
          <w:rFonts w:ascii="Roboto Light" w:hAnsi="Roboto Light" w:cs="Arial"/>
        </w:rPr>
        <w:t>reacting to reported breaches of security.</w:t>
      </w:r>
    </w:p>
    <w:p w:rsidR="00146D7A" w:rsidRPr="00D5025F" w:rsidRDefault="00146D7A" w:rsidP="00146D7A">
      <w:pPr>
        <w:pStyle w:val="NoSpacing"/>
        <w:rPr>
          <w:rFonts w:ascii="Roboto Light" w:hAnsi="Roboto Light" w:cs="Arial"/>
        </w:rPr>
      </w:pPr>
    </w:p>
    <w:p w:rsidR="00146D7A" w:rsidRPr="00D5025F" w:rsidRDefault="00146D7A" w:rsidP="00146D7A">
      <w:pPr>
        <w:pStyle w:val="NoSpacing"/>
        <w:rPr>
          <w:rFonts w:ascii="Roboto Light" w:hAnsi="Roboto Light" w:cs="Arial"/>
        </w:rPr>
      </w:pPr>
      <w:r w:rsidRPr="00D5025F">
        <w:rPr>
          <w:rFonts w:ascii="Roboto Light" w:hAnsi="Roboto Light" w:cs="Arial"/>
        </w:rPr>
        <w:t>If deemed necessary, a report recommending any changes to systems, policies and procedures will</w:t>
      </w:r>
      <w:r w:rsidR="001C3330" w:rsidRPr="00D5025F">
        <w:rPr>
          <w:rFonts w:ascii="Roboto Light" w:hAnsi="Roboto Light" w:cs="Arial"/>
        </w:rPr>
        <w:t xml:space="preserve"> </w:t>
      </w:r>
      <w:r w:rsidRPr="00D5025F">
        <w:rPr>
          <w:rFonts w:ascii="Roboto Light" w:hAnsi="Roboto Light" w:cs="Arial"/>
        </w:rPr>
        <w:t xml:space="preserve">be considered by </w:t>
      </w:r>
      <w:r w:rsidR="001C3330" w:rsidRPr="00D5025F">
        <w:rPr>
          <w:rFonts w:ascii="Roboto Light" w:hAnsi="Roboto Light" w:cs="Arial"/>
        </w:rPr>
        <w:t xml:space="preserve">the </w:t>
      </w:r>
      <w:r w:rsidR="009B4CCE">
        <w:rPr>
          <w:rFonts w:ascii="Roboto Light" w:hAnsi="Roboto Light" w:cs="Arial"/>
        </w:rPr>
        <w:t>Process</w:t>
      </w:r>
      <w:r w:rsidR="001C3330" w:rsidRPr="00D5025F">
        <w:rPr>
          <w:rFonts w:ascii="Roboto Light" w:hAnsi="Roboto Light" w:cs="Arial"/>
        </w:rPr>
        <w:t xml:space="preserve"> subcommittee / Trustee Board</w:t>
      </w:r>
      <w:r w:rsidRPr="00D5025F">
        <w:rPr>
          <w:rFonts w:ascii="Roboto Light" w:hAnsi="Roboto Light" w:cs="Arial"/>
        </w:rPr>
        <w:t>.</w:t>
      </w:r>
    </w:p>
    <w:p w:rsidR="001C3330" w:rsidRPr="00D5025F" w:rsidRDefault="001C3330" w:rsidP="00146D7A">
      <w:pPr>
        <w:pStyle w:val="NoSpacing"/>
        <w:rPr>
          <w:rFonts w:ascii="Roboto Light" w:hAnsi="Roboto Light" w:cs="Arial"/>
        </w:rPr>
      </w:pPr>
    </w:p>
    <w:p w:rsidR="009D2123" w:rsidRPr="00D5025F" w:rsidRDefault="009D2123" w:rsidP="00146D7A">
      <w:pPr>
        <w:pStyle w:val="NoSpacing"/>
        <w:rPr>
          <w:rFonts w:ascii="Roboto Light" w:hAnsi="Roboto Light" w:cs="Arial"/>
        </w:rPr>
      </w:pPr>
    </w:p>
    <w:p w:rsidR="009D2123" w:rsidRDefault="009D2123" w:rsidP="00146D7A">
      <w:pPr>
        <w:pStyle w:val="NoSpacing"/>
        <w:rPr>
          <w:rFonts w:ascii="Arial" w:hAnsi="Arial" w:cs="Arial"/>
        </w:rPr>
      </w:pPr>
    </w:p>
    <w:p w:rsidR="00146D7A" w:rsidRPr="009D2123" w:rsidRDefault="009B4CCE" w:rsidP="00146D7A">
      <w:pPr>
        <w:pStyle w:val="NoSpacing"/>
        <w:rPr>
          <w:rFonts w:ascii="Open Sans SemiBold" w:hAnsi="Open Sans SemiBold" w:cs="Open Sans SemiBold"/>
        </w:rPr>
      </w:pPr>
      <w:r>
        <w:rPr>
          <w:rFonts w:ascii="Open Sans SemiBold" w:hAnsi="Open Sans SemiBold" w:cs="Open Sans SemiBold"/>
        </w:rPr>
        <w:t>Process</w:t>
      </w:r>
      <w:r w:rsidR="00146D7A" w:rsidRPr="009D2123">
        <w:rPr>
          <w:rFonts w:ascii="Open Sans SemiBold" w:hAnsi="Open Sans SemiBold" w:cs="Open Sans SemiBold"/>
        </w:rPr>
        <w:t xml:space="preserve"> Review</w:t>
      </w:r>
    </w:p>
    <w:p w:rsidR="00146D7A" w:rsidRPr="00D5025F" w:rsidRDefault="00146D7A" w:rsidP="00146D7A">
      <w:pPr>
        <w:pStyle w:val="NoSpacing"/>
        <w:rPr>
          <w:rFonts w:ascii="Roboto Light" w:hAnsi="Roboto Light" w:cs="Arial"/>
        </w:rPr>
      </w:pPr>
      <w:r w:rsidRPr="00D5025F">
        <w:rPr>
          <w:rFonts w:ascii="Roboto Light" w:hAnsi="Roboto Light" w:cs="Arial"/>
        </w:rPr>
        <w:t xml:space="preserve">This </w:t>
      </w:r>
      <w:r w:rsidR="009B4CCE">
        <w:rPr>
          <w:rFonts w:ascii="Roboto Light" w:hAnsi="Roboto Light" w:cs="Arial"/>
        </w:rPr>
        <w:t>process</w:t>
      </w:r>
      <w:r w:rsidRPr="00D5025F">
        <w:rPr>
          <w:rFonts w:ascii="Roboto Light" w:hAnsi="Roboto Light" w:cs="Arial"/>
        </w:rPr>
        <w:t xml:space="preserve"> will be updated as necessary to reflect best practice and to ensure compliance with</w:t>
      </w:r>
      <w:r w:rsidR="001C3330" w:rsidRPr="00D5025F">
        <w:rPr>
          <w:rFonts w:ascii="Roboto Light" w:hAnsi="Roboto Light" w:cs="Arial"/>
        </w:rPr>
        <w:t xml:space="preserve"> </w:t>
      </w:r>
      <w:r w:rsidRPr="00D5025F">
        <w:rPr>
          <w:rFonts w:ascii="Roboto Light" w:hAnsi="Roboto Light" w:cs="Arial"/>
        </w:rPr>
        <w:t>any changes or amendments to relevant legislation.</w:t>
      </w:r>
    </w:p>
    <w:p w:rsidR="001C3330" w:rsidRPr="00D8239B" w:rsidRDefault="001C3330" w:rsidP="00146D7A">
      <w:pPr>
        <w:pStyle w:val="NoSpacing"/>
        <w:rPr>
          <w:rFonts w:ascii="Arial" w:hAnsi="Arial" w:cs="Arial"/>
        </w:rPr>
      </w:pPr>
    </w:p>
    <w:p w:rsidR="001C3330" w:rsidRPr="00D8239B" w:rsidRDefault="001C3330">
      <w:pPr>
        <w:rPr>
          <w:rFonts w:ascii="Arial" w:hAnsi="Arial" w:cs="Arial"/>
        </w:rPr>
      </w:pPr>
      <w:r w:rsidRPr="00D8239B">
        <w:rPr>
          <w:rFonts w:ascii="Arial" w:hAnsi="Arial" w:cs="Arial"/>
        </w:rPr>
        <w:br w:type="page"/>
      </w:r>
    </w:p>
    <w:p w:rsidR="001C3330" w:rsidRPr="009D2123" w:rsidRDefault="001C3330" w:rsidP="001C3330">
      <w:pPr>
        <w:pStyle w:val="NoSpacing"/>
        <w:rPr>
          <w:rFonts w:ascii="Open Sans SemiBold" w:hAnsi="Open Sans SemiBold" w:cs="Open Sans SemiBold"/>
        </w:rPr>
      </w:pPr>
      <w:r w:rsidRPr="009D2123">
        <w:rPr>
          <w:rFonts w:ascii="Open Sans SemiBold" w:hAnsi="Open Sans SemiBold" w:cs="Open Sans SemiBold"/>
        </w:rPr>
        <w:lastRenderedPageBreak/>
        <w:t>APPENDIX 1</w:t>
      </w:r>
    </w:p>
    <w:p w:rsidR="001C3330" w:rsidRPr="009D2123" w:rsidRDefault="001C3330" w:rsidP="001C3330">
      <w:pPr>
        <w:pStyle w:val="NoSpacing"/>
        <w:rPr>
          <w:rFonts w:ascii="Open Sans SemiBold" w:hAnsi="Open Sans SemiBold" w:cs="Open Sans SemiBold"/>
        </w:rPr>
      </w:pPr>
      <w:r w:rsidRPr="009D2123">
        <w:rPr>
          <w:rFonts w:ascii="Open Sans SemiBold" w:hAnsi="Open Sans SemiBold" w:cs="Open Sans SemiBold"/>
        </w:rPr>
        <w:t>DATA BREACH REPORT FORM</w:t>
      </w:r>
      <w:r w:rsidR="009D2123">
        <w:rPr>
          <w:rFonts w:ascii="Open Sans SemiBold" w:hAnsi="Open Sans SemiBold" w:cs="Open Sans SemiBold"/>
        </w:rPr>
        <w:t>S</w:t>
      </w:r>
    </w:p>
    <w:p w:rsidR="001C3330" w:rsidRPr="00D8239B" w:rsidRDefault="001C3330" w:rsidP="001C3330">
      <w:pPr>
        <w:pStyle w:val="NoSpacing"/>
        <w:rPr>
          <w:rFonts w:ascii="Arial" w:hAnsi="Arial" w:cs="Arial"/>
        </w:rPr>
      </w:pPr>
    </w:p>
    <w:p w:rsidR="001C3330" w:rsidRPr="00D5025F" w:rsidRDefault="001C3330" w:rsidP="001C3330">
      <w:pPr>
        <w:pStyle w:val="NoSpacing"/>
        <w:rPr>
          <w:rFonts w:ascii="Roboto Light" w:hAnsi="Roboto Light" w:cs="Arial"/>
        </w:rPr>
      </w:pPr>
      <w:r w:rsidRPr="00D5025F">
        <w:rPr>
          <w:rFonts w:ascii="Roboto Light" w:hAnsi="Roboto Light" w:cs="Arial"/>
        </w:rPr>
        <w:t>Please act promptly to report any data breaches. If you discover a</w:t>
      </w:r>
      <w:r w:rsidR="00D348D7" w:rsidRPr="00D5025F">
        <w:rPr>
          <w:rFonts w:ascii="Roboto Light" w:hAnsi="Roboto Light" w:cs="Arial"/>
        </w:rPr>
        <w:t xml:space="preserve"> data breach, please notify one</w:t>
      </w:r>
      <w:r w:rsidR="00C60B16" w:rsidRPr="00D5025F">
        <w:rPr>
          <w:rFonts w:ascii="Roboto Light" w:hAnsi="Roboto Light" w:cs="Arial"/>
        </w:rPr>
        <w:t xml:space="preserve"> of</w:t>
      </w:r>
      <w:r w:rsidR="00D348D7" w:rsidRPr="00D5025F">
        <w:rPr>
          <w:rFonts w:ascii="Roboto Light" w:hAnsi="Roboto Light" w:cs="Arial"/>
        </w:rPr>
        <w:t xml:space="preserve"> the management team immediately</w:t>
      </w:r>
      <w:r w:rsidRPr="00D5025F">
        <w:rPr>
          <w:rFonts w:ascii="Roboto Light" w:hAnsi="Roboto Light" w:cs="Arial"/>
        </w:rPr>
        <w:t>, complete Section 1 of this form and email it to the Data Protection Officer (</w:t>
      </w:r>
      <w:r w:rsidR="005A65FC">
        <w:rPr>
          <w:rFonts w:ascii="Roboto Light" w:hAnsi="Roboto Light" w:cs="Arial"/>
        </w:rPr>
        <w:t>xxx</w:t>
      </w:r>
      <w:r w:rsidR="00D348D7" w:rsidRPr="00D5025F">
        <w:rPr>
          <w:rFonts w:ascii="Roboto Light" w:hAnsi="Roboto Light" w:cs="Arial"/>
        </w:rPr>
        <w:t xml:space="preserve">). </w:t>
      </w:r>
    </w:p>
    <w:p w:rsidR="00D348D7" w:rsidRPr="00D8239B" w:rsidRDefault="00D348D7" w:rsidP="001C3330">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D348D7" w:rsidRPr="009D2123" w:rsidTr="00BB4997">
        <w:tc>
          <w:tcPr>
            <w:tcW w:w="9242" w:type="dxa"/>
            <w:gridSpan w:val="2"/>
          </w:tcPr>
          <w:p w:rsidR="00C60B16" w:rsidRPr="009D2123" w:rsidRDefault="00C60B16" w:rsidP="00C60B16">
            <w:pPr>
              <w:pStyle w:val="NoSpacing"/>
              <w:rPr>
                <w:rFonts w:ascii="Open Sans SemiBold" w:hAnsi="Open Sans SemiBold" w:cs="Open Sans SemiBold"/>
                <w:sz w:val="24"/>
              </w:rPr>
            </w:pPr>
            <w:r w:rsidRPr="009D2123">
              <w:rPr>
                <w:rFonts w:ascii="Open Sans SemiBold" w:hAnsi="Open Sans SemiBold" w:cs="Open Sans SemiBold"/>
                <w:sz w:val="24"/>
              </w:rPr>
              <w:t>Step 1: Identification and initial Assessment</w:t>
            </w:r>
          </w:p>
          <w:p w:rsidR="00D348D7" w:rsidRPr="009D2123" w:rsidRDefault="00D348D7" w:rsidP="001C3330">
            <w:pPr>
              <w:pStyle w:val="NoSpacing"/>
              <w:rPr>
                <w:rFonts w:ascii="Open Sans SemiBold" w:hAnsi="Open Sans SemiBold" w:cs="Open Sans SemiBold"/>
                <w:b/>
              </w:rPr>
            </w:pPr>
          </w:p>
        </w:tc>
      </w:tr>
      <w:tr w:rsidR="001C3330" w:rsidRPr="009D2123" w:rsidTr="00D348D7">
        <w:tc>
          <w:tcPr>
            <w:tcW w:w="4621" w:type="dxa"/>
            <w:shd w:val="clear" w:color="auto" w:fill="D9D9D9" w:themeFill="background1" w:themeFillShade="D9"/>
          </w:tcPr>
          <w:p w:rsidR="001C3330" w:rsidRPr="009D2123" w:rsidRDefault="00D348D7" w:rsidP="001C3330">
            <w:pPr>
              <w:pStyle w:val="NoSpacing"/>
              <w:rPr>
                <w:rFonts w:ascii="Open Sans SemiBold" w:hAnsi="Open Sans SemiBold" w:cs="Open Sans SemiBold"/>
                <w:b/>
              </w:rPr>
            </w:pPr>
            <w:r w:rsidRPr="009D2123">
              <w:rPr>
                <w:rFonts w:ascii="Open Sans SemiBold" w:hAnsi="Open Sans SemiBold" w:cs="Open Sans SemiBold"/>
                <w:b/>
              </w:rPr>
              <w:t>Notification of Data security breach</w:t>
            </w:r>
          </w:p>
        </w:tc>
        <w:tc>
          <w:tcPr>
            <w:tcW w:w="4621" w:type="dxa"/>
            <w:shd w:val="clear" w:color="auto" w:fill="D9D9D9" w:themeFill="background1" w:themeFillShade="D9"/>
          </w:tcPr>
          <w:p w:rsidR="001C3330" w:rsidRPr="009D2123" w:rsidRDefault="00D348D7" w:rsidP="001C3330">
            <w:pPr>
              <w:pStyle w:val="NoSpacing"/>
              <w:rPr>
                <w:rFonts w:ascii="Open Sans SemiBold" w:hAnsi="Open Sans SemiBold" w:cs="Open Sans SemiBold"/>
                <w:b/>
              </w:rPr>
            </w:pPr>
            <w:r w:rsidRPr="009D2123">
              <w:rPr>
                <w:rFonts w:ascii="Open Sans SemiBold" w:hAnsi="Open Sans SemiBold" w:cs="Open Sans SemiBold"/>
                <w:b/>
              </w:rPr>
              <w:t>To be completed by</w:t>
            </w:r>
            <w:r w:rsidR="0001030C" w:rsidRPr="009D2123">
              <w:rPr>
                <w:rFonts w:ascii="Open Sans SemiBold" w:hAnsi="Open Sans SemiBold" w:cs="Open Sans SemiBold"/>
                <w:b/>
              </w:rPr>
              <w:t xml:space="preserve"> a member of the</w:t>
            </w:r>
            <w:r w:rsidRPr="009D2123">
              <w:rPr>
                <w:rFonts w:ascii="Open Sans SemiBold" w:hAnsi="Open Sans SemiBold" w:cs="Open Sans SemiBold"/>
                <w:b/>
              </w:rPr>
              <w:t xml:space="preserve"> Management Team </w:t>
            </w:r>
          </w:p>
        </w:tc>
      </w:tr>
      <w:tr w:rsidR="001C3330" w:rsidRPr="00D8239B" w:rsidTr="00D348D7">
        <w:trPr>
          <w:trHeight w:val="421"/>
        </w:trPr>
        <w:tc>
          <w:tcPr>
            <w:tcW w:w="4621" w:type="dxa"/>
          </w:tcPr>
          <w:p w:rsidR="001C3330" w:rsidRPr="00D5025F" w:rsidRDefault="00D348D7" w:rsidP="001C3330">
            <w:pPr>
              <w:pStyle w:val="NoSpacing"/>
              <w:rPr>
                <w:rFonts w:ascii="Roboto Light" w:hAnsi="Roboto Light" w:cs="Arial"/>
              </w:rPr>
            </w:pPr>
            <w:r w:rsidRPr="00D5025F">
              <w:rPr>
                <w:rFonts w:ascii="Roboto Light" w:hAnsi="Roboto Light" w:cs="Arial"/>
              </w:rPr>
              <w:t>Date incident was discovered:</w:t>
            </w:r>
          </w:p>
        </w:tc>
        <w:tc>
          <w:tcPr>
            <w:tcW w:w="4621" w:type="dxa"/>
          </w:tcPr>
          <w:p w:rsidR="001C3330" w:rsidRPr="00D5025F" w:rsidRDefault="001C3330" w:rsidP="001C3330">
            <w:pPr>
              <w:pStyle w:val="NoSpacing"/>
              <w:rPr>
                <w:rFonts w:ascii="Roboto Light" w:hAnsi="Roboto Light" w:cs="Arial"/>
              </w:rPr>
            </w:pPr>
          </w:p>
        </w:tc>
      </w:tr>
      <w:tr w:rsidR="001C3330" w:rsidRPr="00D8239B" w:rsidTr="00D348D7">
        <w:trPr>
          <w:trHeight w:val="427"/>
        </w:trPr>
        <w:tc>
          <w:tcPr>
            <w:tcW w:w="4621" w:type="dxa"/>
          </w:tcPr>
          <w:p w:rsidR="001C3330" w:rsidRPr="00D5025F" w:rsidRDefault="00D348D7" w:rsidP="001C3330">
            <w:pPr>
              <w:pStyle w:val="NoSpacing"/>
              <w:rPr>
                <w:rFonts w:ascii="Roboto Light" w:hAnsi="Roboto Light" w:cs="Arial"/>
              </w:rPr>
            </w:pPr>
            <w:r w:rsidRPr="00D5025F">
              <w:rPr>
                <w:rFonts w:ascii="Roboto Light" w:hAnsi="Roboto Light" w:cs="Arial"/>
              </w:rPr>
              <w:t>Date (s) of incident:</w:t>
            </w:r>
          </w:p>
        </w:tc>
        <w:tc>
          <w:tcPr>
            <w:tcW w:w="4621" w:type="dxa"/>
          </w:tcPr>
          <w:p w:rsidR="001C3330" w:rsidRPr="00D5025F" w:rsidRDefault="001C3330" w:rsidP="001C3330">
            <w:pPr>
              <w:pStyle w:val="NoSpacing"/>
              <w:rPr>
                <w:rFonts w:ascii="Roboto Light" w:hAnsi="Roboto Light" w:cs="Arial"/>
              </w:rPr>
            </w:pPr>
          </w:p>
        </w:tc>
      </w:tr>
      <w:tr w:rsidR="001C3330" w:rsidRPr="00D8239B" w:rsidTr="00D348D7">
        <w:trPr>
          <w:trHeight w:val="547"/>
        </w:trPr>
        <w:tc>
          <w:tcPr>
            <w:tcW w:w="4621" w:type="dxa"/>
          </w:tcPr>
          <w:p w:rsidR="001C3330" w:rsidRPr="00D5025F" w:rsidRDefault="00D348D7" w:rsidP="001C3330">
            <w:pPr>
              <w:pStyle w:val="NoSpacing"/>
              <w:rPr>
                <w:rFonts w:ascii="Roboto Light" w:hAnsi="Roboto Light" w:cs="Arial"/>
              </w:rPr>
            </w:pPr>
            <w:r w:rsidRPr="00D5025F">
              <w:rPr>
                <w:rFonts w:ascii="Roboto Light" w:hAnsi="Roboto Light" w:cs="Arial"/>
              </w:rPr>
              <w:t>Name of person reporting incident:</w:t>
            </w:r>
          </w:p>
        </w:tc>
        <w:tc>
          <w:tcPr>
            <w:tcW w:w="4621" w:type="dxa"/>
          </w:tcPr>
          <w:p w:rsidR="001C3330" w:rsidRPr="00D5025F" w:rsidRDefault="001C3330" w:rsidP="001C3330">
            <w:pPr>
              <w:pStyle w:val="NoSpacing"/>
              <w:rPr>
                <w:rFonts w:ascii="Roboto Light" w:hAnsi="Roboto Light" w:cs="Arial"/>
              </w:rPr>
            </w:pPr>
          </w:p>
        </w:tc>
      </w:tr>
      <w:tr w:rsidR="001C3330" w:rsidRPr="00D8239B" w:rsidTr="00D348D7">
        <w:trPr>
          <w:trHeight w:val="1133"/>
        </w:trPr>
        <w:tc>
          <w:tcPr>
            <w:tcW w:w="4621" w:type="dxa"/>
          </w:tcPr>
          <w:p w:rsidR="001C3330" w:rsidRPr="00D5025F" w:rsidRDefault="00D348D7" w:rsidP="001C3330">
            <w:pPr>
              <w:pStyle w:val="NoSpacing"/>
              <w:rPr>
                <w:rFonts w:ascii="Roboto Light" w:hAnsi="Roboto Light" w:cs="Arial"/>
              </w:rPr>
            </w:pPr>
            <w:r w:rsidRPr="00D5025F">
              <w:rPr>
                <w:rFonts w:ascii="Roboto Light" w:hAnsi="Roboto Light" w:cs="Arial"/>
              </w:rPr>
              <w:t>Brief description of the incident or details of the information lost:</w:t>
            </w:r>
          </w:p>
        </w:tc>
        <w:tc>
          <w:tcPr>
            <w:tcW w:w="4621" w:type="dxa"/>
          </w:tcPr>
          <w:p w:rsidR="001C3330" w:rsidRPr="00D5025F" w:rsidRDefault="001C3330" w:rsidP="001C3330">
            <w:pPr>
              <w:pStyle w:val="NoSpacing"/>
              <w:rPr>
                <w:rFonts w:ascii="Roboto Light" w:hAnsi="Roboto Light" w:cs="Arial"/>
              </w:rPr>
            </w:pPr>
          </w:p>
        </w:tc>
      </w:tr>
      <w:tr w:rsidR="001C3330" w:rsidRPr="00D8239B" w:rsidTr="00D348D7">
        <w:trPr>
          <w:trHeight w:val="426"/>
        </w:trPr>
        <w:tc>
          <w:tcPr>
            <w:tcW w:w="4621" w:type="dxa"/>
          </w:tcPr>
          <w:p w:rsidR="001C3330" w:rsidRPr="00D5025F" w:rsidRDefault="00D348D7" w:rsidP="001C3330">
            <w:pPr>
              <w:pStyle w:val="NoSpacing"/>
              <w:rPr>
                <w:rFonts w:ascii="Roboto Light" w:hAnsi="Roboto Light" w:cs="Arial"/>
              </w:rPr>
            </w:pPr>
            <w:r w:rsidRPr="00D5025F">
              <w:rPr>
                <w:rFonts w:ascii="Roboto Light" w:hAnsi="Roboto Light" w:cs="Arial"/>
              </w:rPr>
              <w:t>Number of data subjects affected, if known:</w:t>
            </w:r>
          </w:p>
        </w:tc>
        <w:tc>
          <w:tcPr>
            <w:tcW w:w="4621" w:type="dxa"/>
          </w:tcPr>
          <w:p w:rsidR="001C3330" w:rsidRPr="00D5025F" w:rsidRDefault="001C3330" w:rsidP="001C3330">
            <w:pPr>
              <w:pStyle w:val="NoSpacing"/>
              <w:rPr>
                <w:rFonts w:ascii="Roboto Light" w:hAnsi="Roboto Light" w:cs="Arial"/>
              </w:rPr>
            </w:pPr>
          </w:p>
        </w:tc>
      </w:tr>
      <w:tr w:rsidR="001C3330" w:rsidRPr="00D8239B" w:rsidTr="00D348D7">
        <w:trPr>
          <w:trHeight w:val="1099"/>
        </w:trPr>
        <w:tc>
          <w:tcPr>
            <w:tcW w:w="4621" w:type="dxa"/>
          </w:tcPr>
          <w:p w:rsidR="001C3330" w:rsidRPr="00D5025F" w:rsidRDefault="00D348D7" w:rsidP="001C3330">
            <w:pPr>
              <w:pStyle w:val="NoSpacing"/>
              <w:rPr>
                <w:rFonts w:ascii="Roboto Light" w:hAnsi="Roboto Light" w:cs="Arial"/>
              </w:rPr>
            </w:pPr>
            <w:r w:rsidRPr="00D5025F">
              <w:rPr>
                <w:rFonts w:ascii="Roboto Light" w:hAnsi="Roboto Light" w:cs="Arial"/>
              </w:rPr>
              <w:t>Has any personal data been placed at risk? If, so please provide details:</w:t>
            </w:r>
          </w:p>
        </w:tc>
        <w:tc>
          <w:tcPr>
            <w:tcW w:w="4621" w:type="dxa"/>
          </w:tcPr>
          <w:p w:rsidR="001C3330" w:rsidRPr="00D5025F" w:rsidRDefault="001C3330" w:rsidP="001C3330">
            <w:pPr>
              <w:pStyle w:val="NoSpacing"/>
              <w:rPr>
                <w:rFonts w:ascii="Roboto Light" w:hAnsi="Roboto Light" w:cs="Arial"/>
              </w:rPr>
            </w:pPr>
          </w:p>
        </w:tc>
      </w:tr>
      <w:tr w:rsidR="00D348D7" w:rsidRPr="00D8239B" w:rsidTr="00D348D7">
        <w:trPr>
          <w:trHeight w:val="1002"/>
        </w:trPr>
        <w:tc>
          <w:tcPr>
            <w:tcW w:w="4621" w:type="dxa"/>
          </w:tcPr>
          <w:p w:rsidR="00D348D7" w:rsidRPr="00D5025F" w:rsidRDefault="00D348D7" w:rsidP="001C3330">
            <w:pPr>
              <w:pStyle w:val="NoSpacing"/>
              <w:rPr>
                <w:rFonts w:ascii="Roboto Light" w:hAnsi="Roboto Light" w:cs="Arial"/>
              </w:rPr>
            </w:pPr>
            <w:r w:rsidRPr="00D5025F">
              <w:rPr>
                <w:rFonts w:ascii="Roboto Light" w:hAnsi="Roboto Light" w:cs="Arial"/>
              </w:rPr>
              <w:t>Brief description of any action taken at the time of discovery</w:t>
            </w:r>
          </w:p>
        </w:tc>
        <w:tc>
          <w:tcPr>
            <w:tcW w:w="4621" w:type="dxa"/>
          </w:tcPr>
          <w:p w:rsidR="00D348D7" w:rsidRPr="00D5025F" w:rsidRDefault="00D348D7" w:rsidP="001C3330">
            <w:pPr>
              <w:pStyle w:val="NoSpacing"/>
              <w:rPr>
                <w:rFonts w:ascii="Roboto Light" w:hAnsi="Roboto Light" w:cs="Arial"/>
              </w:rPr>
            </w:pPr>
          </w:p>
        </w:tc>
      </w:tr>
      <w:tr w:rsidR="00D348D7" w:rsidRPr="00D8239B" w:rsidTr="00C77F5C">
        <w:tc>
          <w:tcPr>
            <w:tcW w:w="9242" w:type="dxa"/>
            <w:gridSpan w:val="2"/>
          </w:tcPr>
          <w:p w:rsidR="00D348D7" w:rsidRPr="00D5025F" w:rsidRDefault="00D348D7" w:rsidP="00C60B16">
            <w:pPr>
              <w:pStyle w:val="NoSpacing"/>
              <w:rPr>
                <w:rFonts w:ascii="Roboto Light" w:hAnsi="Roboto Light" w:cs="Arial"/>
                <w:b/>
              </w:rPr>
            </w:pPr>
            <w:r w:rsidRPr="00D5025F">
              <w:rPr>
                <w:rFonts w:ascii="Roboto Light" w:hAnsi="Roboto Light" w:cs="Arial"/>
                <w:b/>
              </w:rPr>
              <w:t xml:space="preserve">For use by the Data Protection Officer </w:t>
            </w:r>
          </w:p>
        </w:tc>
      </w:tr>
      <w:tr w:rsidR="00D348D7" w:rsidRPr="00D8239B" w:rsidTr="00D348D7">
        <w:trPr>
          <w:trHeight w:val="424"/>
        </w:trPr>
        <w:tc>
          <w:tcPr>
            <w:tcW w:w="4621" w:type="dxa"/>
          </w:tcPr>
          <w:p w:rsidR="00D348D7" w:rsidRPr="00D5025F" w:rsidRDefault="00D348D7" w:rsidP="0001030C">
            <w:pPr>
              <w:pStyle w:val="NoSpacing"/>
              <w:rPr>
                <w:rFonts w:ascii="Roboto Light" w:hAnsi="Roboto Light" w:cs="Arial"/>
              </w:rPr>
            </w:pPr>
            <w:r w:rsidRPr="00D5025F">
              <w:rPr>
                <w:rFonts w:ascii="Roboto Light" w:hAnsi="Roboto Light" w:cs="Arial"/>
              </w:rPr>
              <w:t xml:space="preserve">Received </w:t>
            </w:r>
            <w:r w:rsidR="0001030C" w:rsidRPr="00D5025F">
              <w:rPr>
                <w:rFonts w:ascii="Roboto Light" w:hAnsi="Roboto Light" w:cs="Arial"/>
              </w:rPr>
              <w:t>from</w:t>
            </w:r>
            <w:r w:rsidRPr="00D5025F">
              <w:rPr>
                <w:rFonts w:ascii="Roboto Light" w:hAnsi="Roboto Light" w:cs="Arial"/>
              </w:rPr>
              <w:t>:</w:t>
            </w:r>
          </w:p>
        </w:tc>
        <w:tc>
          <w:tcPr>
            <w:tcW w:w="4621" w:type="dxa"/>
          </w:tcPr>
          <w:p w:rsidR="00D348D7" w:rsidRPr="00D5025F" w:rsidRDefault="00D348D7" w:rsidP="001C3330">
            <w:pPr>
              <w:pStyle w:val="NoSpacing"/>
              <w:rPr>
                <w:rFonts w:ascii="Roboto Light" w:hAnsi="Roboto Light" w:cs="Arial"/>
              </w:rPr>
            </w:pPr>
          </w:p>
        </w:tc>
      </w:tr>
      <w:tr w:rsidR="00D348D7" w:rsidRPr="00D8239B" w:rsidTr="00D348D7">
        <w:trPr>
          <w:trHeight w:val="417"/>
        </w:trPr>
        <w:tc>
          <w:tcPr>
            <w:tcW w:w="4621" w:type="dxa"/>
          </w:tcPr>
          <w:p w:rsidR="00D348D7" w:rsidRPr="00D5025F" w:rsidRDefault="00D348D7" w:rsidP="001C3330">
            <w:pPr>
              <w:pStyle w:val="NoSpacing"/>
              <w:rPr>
                <w:rFonts w:ascii="Roboto Light" w:hAnsi="Roboto Light" w:cs="Arial"/>
              </w:rPr>
            </w:pPr>
            <w:r w:rsidRPr="00D5025F">
              <w:rPr>
                <w:rFonts w:ascii="Roboto Light" w:hAnsi="Roboto Light" w:cs="Arial"/>
              </w:rPr>
              <w:t>On date:</w:t>
            </w:r>
          </w:p>
        </w:tc>
        <w:tc>
          <w:tcPr>
            <w:tcW w:w="4621" w:type="dxa"/>
          </w:tcPr>
          <w:p w:rsidR="00D348D7" w:rsidRPr="00D5025F" w:rsidRDefault="00D348D7" w:rsidP="001C3330">
            <w:pPr>
              <w:pStyle w:val="NoSpacing"/>
              <w:rPr>
                <w:rFonts w:ascii="Roboto Light" w:hAnsi="Roboto Light" w:cs="Arial"/>
              </w:rPr>
            </w:pPr>
          </w:p>
        </w:tc>
      </w:tr>
      <w:tr w:rsidR="0001030C" w:rsidRPr="00D8239B" w:rsidTr="00D348D7">
        <w:trPr>
          <w:trHeight w:val="417"/>
        </w:trPr>
        <w:tc>
          <w:tcPr>
            <w:tcW w:w="4621" w:type="dxa"/>
          </w:tcPr>
          <w:p w:rsidR="0001030C" w:rsidRPr="00D5025F" w:rsidRDefault="0001030C" w:rsidP="0001030C">
            <w:pPr>
              <w:pStyle w:val="NoSpacing"/>
              <w:rPr>
                <w:rFonts w:ascii="Roboto Light" w:hAnsi="Roboto Light" w:cs="Arial"/>
              </w:rPr>
            </w:pPr>
            <w:r w:rsidRPr="00D5025F">
              <w:rPr>
                <w:rFonts w:ascii="Roboto Light" w:hAnsi="Roboto Light" w:cs="Arial"/>
              </w:rPr>
              <w:t>Forwarded to officer to investigate:</w:t>
            </w:r>
          </w:p>
        </w:tc>
        <w:tc>
          <w:tcPr>
            <w:tcW w:w="4621" w:type="dxa"/>
          </w:tcPr>
          <w:p w:rsidR="0001030C" w:rsidRPr="00D5025F" w:rsidRDefault="0001030C" w:rsidP="001C3330">
            <w:pPr>
              <w:pStyle w:val="NoSpacing"/>
              <w:rPr>
                <w:rFonts w:ascii="Roboto Light" w:hAnsi="Roboto Light" w:cs="Arial"/>
              </w:rPr>
            </w:pPr>
          </w:p>
        </w:tc>
      </w:tr>
      <w:tr w:rsidR="0001030C" w:rsidRPr="00D8239B" w:rsidTr="00D348D7">
        <w:trPr>
          <w:trHeight w:val="417"/>
        </w:trPr>
        <w:tc>
          <w:tcPr>
            <w:tcW w:w="4621" w:type="dxa"/>
          </w:tcPr>
          <w:p w:rsidR="0001030C" w:rsidRPr="00D5025F" w:rsidRDefault="0001030C" w:rsidP="001C3330">
            <w:pPr>
              <w:pStyle w:val="NoSpacing"/>
              <w:rPr>
                <w:rFonts w:ascii="Roboto Light" w:hAnsi="Roboto Light" w:cs="Arial"/>
              </w:rPr>
            </w:pPr>
            <w:r w:rsidRPr="00D5025F">
              <w:rPr>
                <w:rFonts w:ascii="Roboto Light" w:hAnsi="Roboto Light" w:cs="Arial"/>
              </w:rPr>
              <w:t>Date forwarded:</w:t>
            </w:r>
          </w:p>
        </w:tc>
        <w:tc>
          <w:tcPr>
            <w:tcW w:w="4621" w:type="dxa"/>
          </w:tcPr>
          <w:p w:rsidR="0001030C" w:rsidRPr="00D5025F" w:rsidRDefault="0001030C" w:rsidP="001C3330">
            <w:pPr>
              <w:pStyle w:val="NoSpacing"/>
              <w:rPr>
                <w:rFonts w:ascii="Roboto Light" w:hAnsi="Roboto Light" w:cs="Arial"/>
              </w:rPr>
            </w:pPr>
          </w:p>
        </w:tc>
      </w:tr>
    </w:tbl>
    <w:p w:rsidR="001C3330" w:rsidRPr="00D8239B" w:rsidRDefault="001C3330" w:rsidP="001C3330">
      <w:pPr>
        <w:pStyle w:val="NoSpacing"/>
        <w:rPr>
          <w:rFonts w:ascii="Arial" w:hAnsi="Arial" w:cs="Arial"/>
        </w:rPr>
      </w:pPr>
    </w:p>
    <w:p w:rsidR="0001030C" w:rsidRDefault="0001030C" w:rsidP="001C3330">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9"/>
      </w:tblGrid>
      <w:tr w:rsidR="00C60B16" w:rsidRPr="009D2123" w:rsidTr="00C60B16">
        <w:tc>
          <w:tcPr>
            <w:tcW w:w="5000" w:type="pct"/>
            <w:gridSpan w:val="2"/>
            <w:tcBorders>
              <w:top w:val="single" w:sz="4" w:space="0" w:color="auto"/>
              <w:left w:val="single" w:sz="4" w:space="0" w:color="auto"/>
              <w:bottom w:val="single" w:sz="4" w:space="0" w:color="auto"/>
              <w:right w:val="single" w:sz="4" w:space="0" w:color="auto"/>
            </w:tcBorders>
          </w:tcPr>
          <w:p w:rsidR="00C60B16" w:rsidRPr="009D2123" w:rsidRDefault="00C60B16">
            <w:pPr>
              <w:rPr>
                <w:rFonts w:ascii="Open Sans SemiBold" w:hAnsi="Open Sans SemiBold" w:cs="Open Sans SemiBold"/>
              </w:rPr>
            </w:pPr>
            <w:r w:rsidRPr="009D2123">
              <w:rPr>
                <w:rFonts w:ascii="Open Sans SemiBold" w:hAnsi="Open Sans SemiBold" w:cs="Open Sans SemiBold"/>
                <w:sz w:val="24"/>
              </w:rPr>
              <w:t>Step 3 Investigation and risk assessment</w:t>
            </w:r>
          </w:p>
        </w:tc>
      </w:tr>
      <w:tr w:rsidR="00D8239B" w:rsidRPr="009D2123" w:rsidTr="00C60B16">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239B" w:rsidRPr="009D2123" w:rsidRDefault="00D8239B" w:rsidP="00BA4DE4">
            <w:pPr>
              <w:spacing w:after="0" w:line="240" w:lineRule="auto"/>
              <w:jc w:val="center"/>
              <w:rPr>
                <w:rFonts w:ascii="Open Sans SemiBold" w:hAnsi="Open Sans SemiBold" w:cs="Open Sans SemiBold"/>
                <w:b/>
                <w:szCs w:val="24"/>
              </w:rPr>
            </w:pPr>
            <w:r w:rsidRPr="009D2123">
              <w:rPr>
                <w:rFonts w:ascii="Open Sans SemiBold" w:hAnsi="Open Sans SemiBold" w:cs="Open Sans SemiBold"/>
                <w:b/>
                <w:szCs w:val="24"/>
              </w:rPr>
              <w:t>Assessment of severity</w:t>
            </w:r>
          </w:p>
        </w:tc>
        <w:tc>
          <w:tcPr>
            <w:tcW w:w="2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239B" w:rsidRPr="009D2123" w:rsidRDefault="00D8239B" w:rsidP="00D8239B">
            <w:pPr>
              <w:spacing w:after="0" w:line="240" w:lineRule="auto"/>
              <w:jc w:val="center"/>
              <w:rPr>
                <w:rFonts w:ascii="Open Sans SemiBold" w:hAnsi="Open Sans SemiBold" w:cs="Open Sans SemiBold"/>
                <w:b/>
                <w:szCs w:val="24"/>
              </w:rPr>
            </w:pPr>
            <w:r w:rsidRPr="009D2123">
              <w:rPr>
                <w:rFonts w:ascii="Open Sans SemiBold" w:hAnsi="Open Sans SemiBold" w:cs="Open Sans SemiBold"/>
                <w:b/>
                <w:szCs w:val="24"/>
              </w:rPr>
              <w:t>To be completed by Lead Investigation Officer and other experts where required</w:t>
            </w: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szCs w:val="24"/>
              </w:rPr>
            </w:pPr>
            <w:r w:rsidRPr="00D5025F">
              <w:rPr>
                <w:rFonts w:ascii="Roboto Light" w:hAnsi="Roboto Light"/>
                <w:szCs w:val="24"/>
                <w:lang w:val="en-US"/>
              </w:rPr>
              <w:t>Details of the IT systems, equipment, devices, records involved in the security breach</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Details of information loss</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What is the nature of the information lost?</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b/>
                <w:szCs w:val="24"/>
              </w:rPr>
            </w:pPr>
            <w:r w:rsidRPr="00D5025F">
              <w:rPr>
                <w:rFonts w:ascii="Roboto Light" w:hAnsi="Roboto Light"/>
                <w:szCs w:val="24"/>
              </w:rPr>
              <w:t>How much data has been lost? If laptop lost/stolen: how recently was the laptop backed up onto central IT systems?</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 xml:space="preserve">Is the information unique? Will its loss have </w:t>
            </w:r>
            <w:r w:rsidRPr="00D5025F">
              <w:rPr>
                <w:rFonts w:ascii="Roboto Light" w:hAnsi="Roboto Light"/>
                <w:szCs w:val="24"/>
              </w:rPr>
              <w:lastRenderedPageBreak/>
              <w:t>adverse operational, research, financial legal, liability or reputational consequences for the organisation or third parties?</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How many data subjects are affected?</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Is the data bound by any contractual security arrangements?</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What is the nature of the sensitivity of the data?  Please provide details of any types of information that fall into any of the following categories:</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dashSmallGap" w:sz="4" w:space="0" w:color="auto"/>
              <w:right w:val="single" w:sz="4" w:space="0" w:color="auto"/>
            </w:tcBorders>
            <w:hideMark/>
          </w:tcPr>
          <w:p w:rsidR="00D8239B" w:rsidRPr="00D5025F" w:rsidRDefault="00D8239B" w:rsidP="00BA4DE4">
            <w:pPr>
              <w:autoSpaceDE w:val="0"/>
              <w:autoSpaceDN w:val="0"/>
              <w:adjustRightInd w:val="0"/>
              <w:spacing w:after="0" w:line="240" w:lineRule="auto"/>
              <w:rPr>
                <w:rFonts w:ascii="Roboto Light" w:hAnsi="Roboto Light"/>
                <w:szCs w:val="24"/>
              </w:rPr>
            </w:pPr>
            <w:r w:rsidRPr="00D5025F">
              <w:rPr>
                <w:rFonts w:ascii="Roboto Light" w:hAnsi="Roboto Light"/>
                <w:b/>
                <w:szCs w:val="24"/>
              </w:rPr>
              <w:t>HIGH RISK</w:t>
            </w:r>
            <w:r w:rsidRPr="00D5025F">
              <w:rPr>
                <w:rFonts w:ascii="Roboto Light" w:hAnsi="Roboto Light"/>
                <w:szCs w:val="24"/>
              </w:rPr>
              <w:t xml:space="preserve"> personal data </w:t>
            </w:r>
          </w:p>
          <w:p w:rsidR="00D8239B" w:rsidRPr="00D5025F" w:rsidRDefault="00D8239B" w:rsidP="00D8239B">
            <w:pPr>
              <w:numPr>
                <w:ilvl w:val="0"/>
                <w:numId w:val="8"/>
              </w:numPr>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b/>
                <w:szCs w:val="24"/>
              </w:rPr>
              <w:t xml:space="preserve">Sensitive personal data </w:t>
            </w:r>
            <w:r w:rsidRPr="00D5025F">
              <w:rPr>
                <w:rFonts w:ascii="Roboto Light" w:hAnsi="Roboto Light"/>
                <w:szCs w:val="24"/>
              </w:rPr>
              <w:t>(as defined in the Data Protection Act) relating to a living, identifiable individual’s</w:t>
            </w:r>
          </w:p>
          <w:p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racial or ethnic origin</w:t>
            </w:r>
          </w:p>
          <w:p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political opinions or religious or philosophical beliefs</w:t>
            </w:r>
          </w:p>
          <w:p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membership of a trade union</w:t>
            </w:r>
          </w:p>
          <w:p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physical or mental health or condition or sexual life</w:t>
            </w:r>
          </w:p>
          <w:p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commission or alleged commission of any offence, or</w:t>
            </w:r>
          </w:p>
          <w:p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proceedings for an offence committed or alleged to have been committed by the data subject, the disposal of such proceedings or the sentence of any court in such proceedings</w:t>
            </w:r>
          </w:p>
        </w:tc>
        <w:tc>
          <w:tcPr>
            <w:tcW w:w="2488" w:type="pct"/>
            <w:tcBorders>
              <w:top w:val="single" w:sz="4" w:space="0" w:color="auto"/>
              <w:left w:val="single" w:sz="4" w:space="0" w:color="auto"/>
              <w:bottom w:val="dashSmallGap"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dashSmallGap" w:sz="4" w:space="0" w:color="auto"/>
              <w:left w:val="single" w:sz="4" w:space="0" w:color="auto"/>
              <w:bottom w:val="dashSmallGap" w:sz="4" w:space="0" w:color="auto"/>
              <w:right w:val="single" w:sz="4" w:space="0" w:color="auto"/>
            </w:tcBorders>
            <w:hideMark/>
          </w:tcPr>
          <w:p w:rsidR="00D8239B" w:rsidRPr="00D5025F" w:rsidRDefault="00D8239B" w:rsidP="00D8239B">
            <w:pPr>
              <w:numPr>
                <w:ilvl w:val="0"/>
                <w:numId w:val="8"/>
              </w:numPr>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Information that could be used to commit identity fraud such as personal bank account and other financial information and national identifiers, such as National Insurance Number and copies of passports and visas</w:t>
            </w:r>
          </w:p>
        </w:tc>
        <w:tc>
          <w:tcPr>
            <w:tcW w:w="2488" w:type="pct"/>
            <w:tcBorders>
              <w:top w:val="dashSmallGap" w:sz="4" w:space="0" w:color="auto"/>
              <w:left w:val="single" w:sz="4" w:space="0" w:color="auto"/>
              <w:bottom w:val="dashSmallGap"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dashSmallGap" w:sz="4" w:space="0" w:color="auto"/>
              <w:left w:val="single" w:sz="4" w:space="0" w:color="auto"/>
              <w:bottom w:val="dashSmallGap" w:sz="4" w:space="0" w:color="auto"/>
              <w:right w:val="single" w:sz="4" w:space="0" w:color="auto"/>
            </w:tcBorders>
            <w:hideMark/>
          </w:tcPr>
          <w:p w:rsidR="00D8239B" w:rsidRPr="00D5025F" w:rsidRDefault="00D8239B" w:rsidP="00D8239B">
            <w:pPr>
              <w:numPr>
                <w:ilvl w:val="0"/>
                <w:numId w:val="10"/>
              </w:numPr>
              <w:tabs>
                <w:tab w:val="num" w:pos="284"/>
              </w:tabs>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Personal information relating to vulnerable adults and children</w:t>
            </w:r>
          </w:p>
        </w:tc>
        <w:tc>
          <w:tcPr>
            <w:tcW w:w="2488" w:type="pct"/>
            <w:tcBorders>
              <w:top w:val="dashSmallGap" w:sz="4" w:space="0" w:color="auto"/>
              <w:left w:val="single" w:sz="4" w:space="0" w:color="auto"/>
              <w:bottom w:val="dashSmallGap"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dashSmallGap" w:sz="4" w:space="0" w:color="auto"/>
              <w:left w:val="single" w:sz="4" w:space="0" w:color="auto"/>
              <w:bottom w:val="dashSmallGap" w:sz="4" w:space="0" w:color="auto"/>
              <w:right w:val="single" w:sz="4" w:space="0" w:color="auto"/>
            </w:tcBorders>
            <w:hideMark/>
          </w:tcPr>
          <w:p w:rsidR="00D8239B" w:rsidRPr="00D5025F" w:rsidRDefault="00D8239B" w:rsidP="00D8239B">
            <w:pPr>
              <w:numPr>
                <w:ilvl w:val="0"/>
                <w:numId w:val="10"/>
              </w:numPr>
              <w:tabs>
                <w:tab w:val="num" w:pos="284"/>
              </w:tabs>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Detailed profiles of individuals including information about work performance, salaries or personal life that would cause significant damage or distress to that person if disclosed</w:t>
            </w:r>
          </w:p>
        </w:tc>
        <w:tc>
          <w:tcPr>
            <w:tcW w:w="2488" w:type="pct"/>
            <w:tcBorders>
              <w:top w:val="dashSmallGap" w:sz="4" w:space="0" w:color="auto"/>
              <w:left w:val="single" w:sz="4" w:space="0" w:color="auto"/>
              <w:bottom w:val="dashSmallGap"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dashSmallGap" w:sz="4" w:space="0" w:color="auto"/>
              <w:left w:val="single" w:sz="4" w:space="0" w:color="auto"/>
              <w:bottom w:val="dashSmallGap" w:sz="4" w:space="0" w:color="auto"/>
              <w:right w:val="single" w:sz="4" w:space="0" w:color="auto"/>
            </w:tcBorders>
            <w:hideMark/>
          </w:tcPr>
          <w:p w:rsidR="00D8239B" w:rsidRPr="00D5025F" w:rsidRDefault="00D8239B" w:rsidP="00D8239B">
            <w:pPr>
              <w:numPr>
                <w:ilvl w:val="0"/>
                <w:numId w:val="10"/>
              </w:numPr>
              <w:tabs>
                <w:tab w:val="num" w:pos="284"/>
              </w:tabs>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Security information that would compromise the safety of individuals if disclosed</w:t>
            </w:r>
          </w:p>
        </w:tc>
        <w:tc>
          <w:tcPr>
            <w:tcW w:w="2488" w:type="pct"/>
            <w:tcBorders>
              <w:top w:val="dashSmallGap" w:sz="4" w:space="0" w:color="auto"/>
              <w:left w:val="single" w:sz="4" w:space="0" w:color="auto"/>
              <w:bottom w:val="dashSmallGap"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b/>
                <w:szCs w:val="24"/>
              </w:rPr>
            </w:pPr>
            <w:r w:rsidRPr="00D5025F">
              <w:rPr>
                <w:rFonts w:ascii="Roboto Light" w:hAnsi="Roboto Light"/>
                <w:b/>
                <w:szCs w:val="24"/>
              </w:rPr>
              <w:t>Category of incident (Low - Severe):</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D8239B" w:rsidP="00D8239B">
            <w:pPr>
              <w:spacing w:after="0" w:line="240" w:lineRule="auto"/>
              <w:rPr>
                <w:rFonts w:ascii="Roboto Light" w:hAnsi="Roboto Light"/>
                <w:szCs w:val="24"/>
              </w:rPr>
            </w:pPr>
            <w:r w:rsidRPr="00D5025F">
              <w:rPr>
                <w:rFonts w:ascii="Roboto Light" w:hAnsi="Roboto Light"/>
                <w:b/>
                <w:szCs w:val="24"/>
              </w:rPr>
              <w:t>Reported to Trustee Board on:</w:t>
            </w:r>
          </w:p>
        </w:tc>
        <w:tc>
          <w:tcPr>
            <w:tcW w:w="2488" w:type="pct"/>
            <w:tcBorders>
              <w:top w:val="single" w:sz="4" w:space="0" w:color="auto"/>
              <w:left w:val="single" w:sz="4" w:space="0" w:color="auto"/>
              <w:bottom w:val="single" w:sz="4" w:space="0" w:color="auto"/>
              <w:right w:val="single" w:sz="4" w:space="0" w:color="auto"/>
            </w:tcBorders>
            <w:hideMark/>
          </w:tcPr>
          <w:p w:rsidR="00D8239B" w:rsidRPr="00D5025F" w:rsidRDefault="00D8239B" w:rsidP="00BA4DE4">
            <w:pPr>
              <w:spacing w:after="0" w:line="240" w:lineRule="auto"/>
              <w:rPr>
                <w:rFonts w:ascii="Roboto Light" w:hAnsi="Roboto Light"/>
                <w:b/>
                <w:szCs w:val="24"/>
              </w:rPr>
            </w:pPr>
            <w:r w:rsidRPr="00D5025F">
              <w:rPr>
                <w:rFonts w:ascii="Roboto Light" w:hAnsi="Roboto Light"/>
                <w:b/>
                <w:szCs w:val="24"/>
              </w:rPr>
              <w:t xml:space="preserve"> </w:t>
            </w:r>
          </w:p>
        </w:tc>
      </w:tr>
      <w:tr w:rsidR="00D8239B" w:rsidRPr="00D8239B" w:rsidTr="00574650">
        <w:tc>
          <w:tcPr>
            <w:tcW w:w="2512" w:type="pct"/>
            <w:tcBorders>
              <w:top w:val="single" w:sz="4" w:space="0" w:color="auto"/>
              <w:left w:val="single" w:sz="4" w:space="0" w:color="auto"/>
              <w:bottom w:val="single" w:sz="4" w:space="0" w:color="auto"/>
              <w:right w:val="single" w:sz="4" w:space="0" w:color="auto"/>
            </w:tcBorders>
            <w:hideMark/>
          </w:tcPr>
          <w:p w:rsidR="00D8239B" w:rsidRPr="00D5025F" w:rsidRDefault="00574650" w:rsidP="00D8239B">
            <w:pPr>
              <w:spacing w:after="0" w:line="240" w:lineRule="auto"/>
              <w:rPr>
                <w:rFonts w:ascii="Roboto Light" w:hAnsi="Roboto Light"/>
                <w:b/>
                <w:szCs w:val="24"/>
              </w:rPr>
            </w:pPr>
            <w:r w:rsidRPr="00D5025F">
              <w:rPr>
                <w:rFonts w:ascii="Roboto Light" w:hAnsi="Roboto Light"/>
                <w:bCs/>
                <w:szCs w:val="24"/>
              </w:rPr>
              <w:t>If Material</w:t>
            </w:r>
            <w:r w:rsidR="00D8239B" w:rsidRPr="00D5025F">
              <w:rPr>
                <w:rFonts w:ascii="Roboto Light" w:hAnsi="Roboto Light"/>
                <w:bCs/>
                <w:szCs w:val="24"/>
              </w:rPr>
              <w:t xml:space="preserve"> or above, date escalated by the </w:t>
            </w:r>
            <w:r w:rsidR="00D8239B" w:rsidRPr="00D5025F">
              <w:rPr>
                <w:rFonts w:ascii="Roboto Light" w:hAnsi="Roboto Light"/>
                <w:szCs w:val="24"/>
              </w:rPr>
              <w:t>DPO to the ICO:</w:t>
            </w:r>
          </w:p>
        </w:tc>
        <w:tc>
          <w:tcPr>
            <w:tcW w:w="2488" w:type="pct"/>
            <w:tcBorders>
              <w:top w:val="single" w:sz="4" w:space="0" w:color="auto"/>
              <w:left w:val="single" w:sz="4" w:space="0" w:color="auto"/>
              <w:bottom w:val="single" w:sz="4" w:space="0" w:color="auto"/>
              <w:right w:val="single" w:sz="4" w:space="0" w:color="auto"/>
            </w:tcBorders>
          </w:tcPr>
          <w:p w:rsidR="00D8239B" w:rsidRPr="00D5025F" w:rsidRDefault="00D8239B" w:rsidP="00BA4DE4">
            <w:pPr>
              <w:spacing w:after="0" w:line="240" w:lineRule="auto"/>
              <w:rPr>
                <w:rFonts w:ascii="Roboto Light" w:hAnsi="Roboto Light"/>
                <w:b/>
                <w:szCs w:val="24"/>
              </w:rPr>
            </w:pPr>
          </w:p>
        </w:tc>
      </w:tr>
      <w:tr w:rsidR="00FB3E8B" w:rsidRPr="00D8239B" w:rsidTr="00574650">
        <w:tc>
          <w:tcPr>
            <w:tcW w:w="2512" w:type="pct"/>
            <w:tcBorders>
              <w:top w:val="single" w:sz="4" w:space="0" w:color="auto"/>
              <w:left w:val="single" w:sz="4" w:space="0" w:color="auto"/>
              <w:bottom w:val="single" w:sz="4" w:space="0" w:color="auto"/>
              <w:right w:val="single" w:sz="4" w:space="0" w:color="auto"/>
            </w:tcBorders>
          </w:tcPr>
          <w:p w:rsidR="00FB3E8B" w:rsidRPr="00D5025F" w:rsidRDefault="00FB3E8B" w:rsidP="00D8239B">
            <w:pPr>
              <w:spacing w:after="0" w:line="240" w:lineRule="auto"/>
              <w:rPr>
                <w:rFonts w:ascii="Roboto Light" w:hAnsi="Roboto Light"/>
                <w:bCs/>
                <w:szCs w:val="24"/>
              </w:rPr>
            </w:pPr>
            <w:r>
              <w:rPr>
                <w:rFonts w:ascii="Roboto Light" w:hAnsi="Roboto Light"/>
                <w:bCs/>
                <w:szCs w:val="24"/>
              </w:rPr>
              <w:t>If relates to data held linked to a contract: Date</w:t>
            </w:r>
            <w:r w:rsidR="009768A6">
              <w:rPr>
                <w:rFonts w:ascii="Roboto Light" w:hAnsi="Roboto Light"/>
                <w:bCs/>
                <w:szCs w:val="24"/>
              </w:rPr>
              <w:t xml:space="preserve"> reported to</w:t>
            </w:r>
            <w:r>
              <w:rPr>
                <w:rFonts w:ascii="Roboto Light" w:hAnsi="Roboto Light"/>
                <w:bCs/>
                <w:szCs w:val="24"/>
              </w:rPr>
              <w:t xml:space="preserve"> the Funder/Contractor</w:t>
            </w:r>
            <w:r w:rsidR="009768A6">
              <w:rPr>
                <w:rFonts w:ascii="Roboto Light" w:hAnsi="Roboto Light"/>
                <w:bCs/>
                <w:szCs w:val="24"/>
              </w:rPr>
              <w:t xml:space="preserve"> manager: </w:t>
            </w:r>
          </w:p>
        </w:tc>
        <w:tc>
          <w:tcPr>
            <w:tcW w:w="2488" w:type="pct"/>
            <w:tcBorders>
              <w:top w:val="single" w:sz="4" w:space="0" w:color="auto"/>
              <w:left w:val="single" w:sz="4" w:space="0" w:color="auto"/>
              <w:bottom w:val="single" w:sz="4" w:space="0" w:color="auto"/>
              <w:right w:val="single" w:sz="4" w:space="0" w:color="auto"/>
            </w:tcBorders>
          </w:tcPr>
          <w:p w:rsidR="00FB3E8B" w:rsidRPr="00D5025F" w:rsidRDefault="00FB3E8B" w:rsidP="00BA4DE4">
            <w:pPr>
              <w:spacing w:after="0" w:line="240" w:lineRule="auto"/>
              <w:rPr>
                <w:rFonts w:ascii="Roboto Light" w:hAnsi="Roboto Light"/>
                <w:b/>
                <w:szCs w:val="24"/>
              </w:rPr>
            </w:pPr>
          </w:p>
        </w:tc>
      </w:tr>
    </w:tbl>
    <w:p w:rsidR="00D8239B" w:rsidRDefault="00D8239B" w:rsidP="001C3330">
      <w:pPr>
        <w:pStyle w:val="NoSpacing"/>
        <w:rPr>
          <w:rFonts w:ascii="Arial" w:hAnsi="Arial" w:cs="Arial"/>
        </w:rPr>
      </w:pPr>
    </w:p>
    <w:tbl>
      <w:tblPr>
        <w:tblStyle w:val="TableGrid"/>
        <w:tblW w:w="5000" w:type="pct"/>
        <w:tblLook w:val="04A0" w:firstRow="1" w:lastRow="0" w:firstColumn="1" w:lastColumn="0" w:noHBand="0" w:noVBand="1"/>
      </w:tblPr>
      <w:tblGrid>
        <w:gridCol w:w="1732"/>
        <w:gridCol w:w="7510"/>
      </w:tblGrid>
      <w:tr w:rsidR="00D8239B" w:rsidRPr="00D5025F" w:rsidTr="00D8239B">
        <w:tc>
          <w:tcPr>
            <w:tcW w:w="5000" w:type="pct"/>
            <w:gridSpan w:val="2"/>
          </w:tcPr>
          <w:p w:rsidR="00D8239B" w:rsidRPr="00D5025F" w:rsidRDefault="00D8239B" w:rsidP="00574650">
            <w:pPr>
              <w:pStyle w:val="NoSpacing"/>
              <w:rPr>
                <w:rFonts w:ascii="Roboto Light" w:hAnsi="Roboto Light" w:cs="Arial"/>
                <w:sz w:val="20"/>
                <w:szCs w:val="20"/>
              </w:rPr>
            </w:pPr>
            <w:r w:rsidRPr="00D5025F">
              <w:rPr>
                <w:rFonts w:ascii="Roboto Light" w:hAnsi="Roboto Light" w:cs="Arial"/>
                <w:sz w:val="20"/>
                <w:szCs w:val="20"/>
              </w:rPr>
              <w:t xml:space="preserve">Risk Impact – Category of </w:t>
            </w:r>
            <w:r w:rsidR="00574650" w:rsidRPr="00D5025F">
              <w:rPr>
                <w:rFonts w:ascii="Roboto Light" w:hAnsi="Roboto Light" w:cs="Arial"/>
                <w:sz w:val="20"/>
                <w:szCs w:val="20"/>
              </w:rPr>
              <w:t>Incident</w:t>
            </w:r>
          </w:p>
        </w:tc>
      </w:tr>
      <w:tr w:rsidR="00D8239B" w:rsidRPr="00D5025F" w:rsidTr="00D8239B">
        <w:tc>
          <w:tcPr>
            <w:tcW w:w="937" w:type="pct"/>
          </w:tcPr>
          <w:p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t>Low</w:t>
            </w:r>
          </w:p>
        </w:tc>
        <w:tc>
          <w:tcPr>
            <w:tcW w:w="4063" w:type="pct"/>
          </w:tcPr>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Would have a limited impact on service</w:t>
            </w:r>
            <w:r w:rsidR="00574650" w:rsidRPr="00D5025F">
              <w:rPr>
                <w:rFonts w:ascii="Roboto Light" w:hAnsi="Roboto Light" w:cs="Arial"/>
                <w:sz w:val="20"/>
                <w:szCs w:val="20"/>
              </w:rPr>
              <w:t>/reputation</w:t>
            </w:r>
          </w:p>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Minor im</w:t>
            </w:r>
            <w:r w:rsidR="00574650" w:rsidRPr="00D5025F">
              <w:rPr>
                <w:rFonts w:ascii="Roboto Light" w:hAnsi="Roboto Light" w:cs="Arial"/>
                <w:sz w:val="20"/>
                <w:szCs w:val="20"/>
              </w:rPr>
              <w:t>pact on staff/volunteer</w:t>
            </w:r>
          </w:p>
          <w:p w:rsidR="00574650" w:rsidRPr="00D5025F" w:rsidRDefault="00574650"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Minor breach of confidentiality – less than 5 affected or risk assessed as low (e.g. files were encrypted)</w:t>
            </w:r>
          </w:p>
          <w:p w:rsidR="00D8239B" w:rsidRPr="00D5025F" w:rsidRDefault="00D8239B" w:rsidP="00D8239B">
            <w:pPr>
              <w:pStyle w:val="NoSpacing"/>
              <w:ind w:left="360"/>
              <w:rPr>
                <w:rFonts w:ascii="Roboto Light" w:hAnsi="Roboto Light" w:cs="Arial"/>
                <w:sz w:val="20"/>
                <w:szCs w:val="20"/>
              </w:rPr>
            </w:pPr>
          </w:p>
        </w:tc>
      </w:tr>
      <w:tr w:rsidR="00D8239B" w:rsidRPr="00D5025F" w:rsidTr="00D8239B">
        <w:tc>
          <w:tcPr>
            <w:tcW w:w="937" w:type="pct"/>
          </w:tcPr>
          <w:p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lastRenderedPageBreak/>
              <w:t>Moderate</w:t>
            </w:r>
          </w:p>
        </w:tc>
        <w:tc>
          <w:tcPr>
            <w:tcW w:w="4063" w:type="pct"/>
          </w:tcPr>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Would have some i</w:t>
            </w:r>
            <w:r w:rsidR="00574650" w:rsidRPr="00D5025F">
              <w:rPr>
                <w:rFonts w:ascii="Roboto Light" w:hAnsi="Roboto Light" w:cs="Arial"/>
                <w:sz w:val="20"/>
                <w:szCs w:val="20"/>
              </w:rPr>
              <w:t>mpact on service/reputation</w:t>
            </w:r>
            <w:r w:rsidR="009768A6">
              <w:rPr>
                <w:rFonts w:ascii="Roboto Light" w:hAnsi="Roboto Light" w:cs="Arial"/>
                <w:sz w:val="20"/>
                <w:szCs w:val="20"/>
              </w:rPr>
              <w:t xml:space="preserve"> </w:t>
            </w:r>
            <w:r w:rsidR="00574650" w:rsidRPr="00D5025F">
              <w:rPr>
                <w:rFonts w:ascii="Roboto Light" w:hAnsi="Roboto Light" w:cs="Arial"/>
                <w:sz w:val="20"/>
                <w:szCs w:val="20"/>
              </w:rPr>
              <w:t>but manageable</w:t>
            </w:r>
          </w:p>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Negative impact on staff/volunteer/service user</w:t>
            </w:r>
          </w:p>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Minor negative media/relationship impact</w:t>
            </w:r>
          </w:p>
          <w:p w:rsidR="00D8239B" w:rsidRPr="00D5025F" w:rsidRDefault="00574650"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Moderate breach and risk asses (e.g. unencrypted files up to 20 individuals affected)</w:t>
            </w:r>
          </w:p>
        </w:tc>
      </w:tr>
      <w:tr w:rsidR="00D8239B" w:rsidRPr="00D5025F" w:rsidTr="00D8239B">
        <w:tc>
          <w:tcPr>
            <w:tcW w:w="937" w:type="pct"/>
          </w:tcPr>
          <w:p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t>Material</w:t>
            </w:r>
          </w:p>
        </w:tc>
        <w:tc>
          <w:tcPr>
            <w:tcW w:w="4063" w:type="pct"/>
          </w:tcPr>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Service reduction/limited ability to deliver the service</w:t>
            </w:r>
          </w:p>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 xml:space="preserve">Harm to </w:t>
            </w:r>
            <w:r w:rsidR="00574650" w:rsidRPr="00D5025F">
              <w:rPr>
                <w:rFonts w:ascii="Roboto Light" w:hAnsi="Roboto Light" w:cs="Arial"/>
                <w:sz w:val="20"/>
                <w:szCs w:val="20"/>
              </w:rPr>
              <w:t xml:space="preserve">staff/volunteer/Service </w:t>
            </w:r>
            <w:r w:rsidRPr="00D5025F">
              <w:rPr>
                <w:rFonts w:ascii="Roboto Light" w:hAnsi="Roboto Light" w:cs="Arial"/>
                <w:sz w:val="20"/>
                <w:szCs w:val="20"/>
              </w:rPr>
              <w:t>user</w:t>
            </w:r>
          </w:p>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Negative media/relationship impact</w:t>
            </w:r>
          </w:p>
          <w:p w:rsidR="00D8239B" w:rsidRPr="00D5025F" w:rsidRDefault="00574650"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Serious breach e.g. up to 1000 individuals/ special category data shared</w:t>
            </w:r>
          </w:p>
        </w:tc>
      </w:tr>
      <w:tr w:rsidR="00D8239B" w:rsidRPr="00D5025F" w:rsidTr="00D8239B">
        <w:tc>
          <w:tcPr>
            <w:tcW w:w="937" w:type="pct"/>
          </w:tcPr>
          <w:p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t>Severe</w:t>
            </w:r>
          </w:p>
        </w:tc>
        <w:tc>
          <w:tcPr>
            <w:tcW w:w="4063" w:type="pct"/>
          </w:tcPr>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Lead to service closure or legal challenge</w:t>
            </w:r>
          </w:p>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Death to staff/volunteer/service users</w:t>
            </w:r>
          </w:p>
          <w:p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Prominent Negative Impact/ end relationship with major funder</w:t>
            </w:r>
          </w:p>
          <w:p w:rsidR="00D8239B" w:rsidRPr="00D5025F" w:rsidRDefault="00574650" w:rsidP="00574650">
            <w:pPr>
              <w:pStyle w:val="NoSpacing"/>
              <w:numPr>
                <w:ilvl w:val="0"/>
                <w:numId w:val="11"/>
              </w:numPr>
              <w:rPr>
                <w:rFonts w:ascii="Roboto Light" w:hAnsi="Roboto Light" w:cs="Arial"/>
                <w:sz w:val="20"/>
                <w:szCs w:val="20"/>
              </w:rPr>
            </w:pPr>
            <w:r w:rsidRPr="00D5025F">
              <w:rPr>
                <w:rFonts w:ascii="Roboto Light" w:hAnsi="Roboto Light" w:cs="Arial"/>
                <w:sz w:val="20"/>
                <w:szCs w:val="20"/>
              </w:rPr>
              <w:t>F</w:t>
            </w:r>
            <w:r w:rsidR="00D8239B" w:rsidRPr="00D5025F">
              <w:rPr>
                <w:rFonts w:ascii="Roboto Light" w:hAnsi="Roboto Light" w:cs="Arial"/>
                <w:sz w:val="20"/>
                <w:szCs w:val="20"/>
              </w:rPr>
              <w:t>inancial impact</w:t>
            </w:r>
            <w:r w:rsidRPr="00D5025F">
              <w:rPr>
                <w:rFonts w:ascii="Roboto Light" w:hAnsi="Roboto Light" w:cs="Arial"/>
                <w:sz w:val="20"/>
                <w:szCs w:val="20"/>
              </w:rPr>
              <w:t xml:space="preserve"> – Fine potential</w:t>
            </w:r>
          </w:p>
          <w:p w:rsidR="00574650" w:rsidRPr="00D5025F" w:rsidRDefault="00574650" w:rsidP="00574650">
            <w:pPr>
              <w:pStyle w:val="NoSpacing"/>
              <w:numPr>
                <w:ilvl w:val="0"/>
                <w:numId w:val="11"/>
              </w:numPr>
              <w:rPr>
                <w:rFonts w:ascii="Roboto Light" w:hAnsi="Roboto Light" w:cs="Arial"/>
                <w:sz w:val="20"/>
                <w:szCs w:val="20"/>
              </w:rPr>
            </w:pPr>
            <w:r w:rsidRPr="00D5025F">
              <w:rPr>
                <w:rFonts w:ascii="Roboto Light" w:hAnsi="Roboto Light" w:cs="Arial"/>
                <w:sz w:val="20"/>
                <w:szCs w:val="20"/>
              </w:rPr>
              <w:t xml:space="preserve">Serious breach over 1000 individuals affected, potential for ID theft </w:t>
            </w:r>
          </w:p>
        </w:tc>
      </w:tr>
    </w:tbl>
    <w:p w:rsidR="00D8239B" w:rsidRDefault="00D8239B" w:rsidP="001C3330">
      <w:pPr>
        <w:pStyle w:val="NoSpacing"/>
        <w:rPr>
          <w:rFonts w:ascii="Arial" w:hAnsi="Arial" w:cs="Arial"/>
        </w:rPr>
      </w:pPr>
    </w:p>
    <w:p w:rsidR="00D8239B" w:rsidRDefault="00D8239B" w:rsidP="001C3330">
      <w:pPr>
        <w:pStyle w:val="NoSpacing"/>
        <w:rPr>
          <w:rFonts w:ascii="Arial" w:hAnsi="Arial" w:cs="Arial"/>
        </w:rPr>
      </w:pPr>
    </w:p>
    <w:p w:rsidR="00D8239B" w:rsidRDefault="00D8239B" w:rsidP="001C3330">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21"/>
      </w:tblGrid>
      <w:tr w:rsidR="00C60B16" w:rsidRPr="009D2123" w:rsidTr="00B05C08">
        <w:tc>
          <w:tcPr>
            <w:tcW w:w="8982" w:type="dxa"/>
            <w:gridSpan w:val="2"/>
            <w:tcBorders>
              <w:top w:val="single" w:sz="4" w:space="0" w:color="auto"/>
              <w:left w:val="single" w:sz="4" w:space="0" w:color="auto"/>
              <w:bottom w:val="single" w:sz="4" w:space="0" w:color="auto"/>
              <w:right w:val="single" w:sz="4" w:space="0" w:color="auto"/>
            </w:tcBorders>
          </w:tcPr>
          <w:p w:rsidR="00C60B16" w:rsidRPr="009D2123" w:rsidRDefault="00C60B16" w:rsidP="00C60B16">
            <w:pPr>
              <w:pStyle w:val="NoSpacing"/>
              <w:rPr>
                <w:rFonts w:ascii="Open Sans SemiBold" w:hAnsi="Open Sans SemiBold" w:cs="Open Sans SemiBold"/>
                <w:sz w:val="24"/>
              </w:rPr>
            </w:pPr>
            <w:r w:rsidRPr="009D2123">
              <w:rPr>
                <w:rFonts w:ascii="Open Sans SemiBold" w:hAnsi="Open Sans SemiBold" w:cs="Open Sans SemiBold"/>
                <w:sz w:val="24"/>
              </w:rPr>
              <w:t>Step 5 Evaluation and response</w:t>
            </w:r>
          </w:p>
          <w:p w:rsidR="00C60B16" w:rsidRPr="009D2123" w:rsidRDefault="00C60B16" w:rsidP="00BA4DE4">
            <w:pPr>
              <w:spacing w:after="0" w:line="240" w:lineRule="auto"/>
              <w:jc w:val="center"/>
              <w:rPr>
                <w:rFonts w:ascii="Open Sans SemiBold" w:hAnsi="Open Sans SemiBold" w:cs="Open Sans SemiBold"/>
                <w:b/>
                <w:sz w:val="24"/>
                <w:szCs w:val="24"/>
              </w:rPr>
            </w:pPr>
          </w:p>
        </w:tc>
      </w:tr>
      <w:tr w:rsidR="00C60B16" w:rsidRPr="009D2123" w:rsidTr="00C60B16">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B16" w:rsidRPr="009D2123" w:rsidRDefault="00C60B16" w:rsidP="00BA4DE4">
            <w:pPr>
              <w:spacing w:after="0" w:line="240" w:lineRule="auto"/>
              <w:jc w:val="center"/>
              <w:rPr>
                <w:rFonts w:ascii="Open Sans SemiBold" w:hAnsi="Open Sans SemiBold" w:cs="Open Sans SemiBold"/>
                <w:b/>
                <w:sz w:val="24"/>
                <w:szCs w:val="24"/>
              </w:rPr>
            </w:pPr>
            <w:r w:rsidRPr="009D2123">
              <w:rPr>
                <w:rFonts w:ascii="Open Sans SemiBold" w:hAnsi="Open Sans SemiBold" w:cs="Open Sans SemiBold"/>
                <w:b/>
                <w:sz w:val="24"/>
                <w:szCs w:val="24"/>
              </w:rPr>
              <w:t>Action taken</w:t>
            </w:r>
          </w:p>
        </w:t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B16" w:rsidRPr="009D2123" w:rsidRDefault="00C60B16" w:rsidP="00BA4DE4">
            <w:pPr>
              <w:spacing w:after="0" w:line="240" w:lineRule="auto"/>
              <w:jc w:val="center"/>
              <w:rPr>
                <w:rFonts w:ascii="Open Sans SemiBold" w:hAnsi="Open Sans SemiBold" w:cs="Open Sans SemiBold"/>
                <w:b/>
                <w:sz w:val="24"/>
                <w:szCs w:val="24"/>
              </w:rPr>
            </w:pPr>
            <w:r w:rsidRPr="009D2123">
              <w:rPr>
                <w:rFonts w:ascii="Open Sans SemiBold" w:hAnsi="Open Sans SemiBold" w:cs="Open Sans SemiBold"/>
                <w:b/>
                <w:sz w:val="24"/>
                <w:szCs w:val="24"/>
              </w:rPr>
              <w:t>To be completed by the Executive Committee</w:t>
            </w: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Incident number</w:t>
            </w:r>
          </w:p>
          <w:p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e.g. DB/year/001</w:t>
            </w: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Report received by:</w:t>
            </w:r>
          </w:p>
          <w:p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b/>
                <w:sz w:val="24"/>
                <w:szCs w:val="24"/>
              </w:rPr>
            </w:pP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tabs>
                <w:tab w:val="center" w:pos="4513"/>
                <w:tab w:val="right" w:pos="9026"/>
              </w:tabs>
              <w:spacing w:after="0" w:line="240" w:lineRule="auto"/>
              <w:rPr>
                <w:rFonts w:ascii="Roboto Light" w:hAnsi="Roboto Light"/>
                <w:sz w:val="24"/>
                <w:szCs w:val="24"/>
              </w:rPr>
            </w:pPr>
            <w:r w:rsidRPr="00D5025F">
              <w:rPr>
                <w:rFonts w:ascii="Roboto Light" w:hAnsi="Roboto Light"/>
                <w:sz w:val="24"/>
                <w:szCs w:val="24"/>
              </w:rPr>
              <w:t>On (date):</w:t>
            </w:r>
          </w:p>
          <w:p w:rsidR="00C60B16" w:rsidRPr="00D5025F" w:rsidRDefault="00C60B16" w:rsidP="00BA4DE4">
            <w:pPr>
              <w:tabs>
                <w:tab w:val="center" w:pos="4513"/>
                <w:tab w:val="right" w:pos="9026"/>
              </w:tabs>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b/>
                <w:sz w:val="24"/>
                <w:szCs w:val="24"/>
              </w:rPr>
            </w:pP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Action taken by responsible officer/s:</w:t>
            </w:r>
          </w:p>
          <w:p w:rsidR="00C60B16" w:rsidRPr="00D5025F" w:rsidRDefault="00C60B16" w:rsidP="00BA4DE4">
            <w:pPr>
              <w:spacing w:after="0" w:line="240" w:lineRule="auto"/>
              <w:rPr>
                <w:rFonts w:ascii="Roboto Light" w:hAnsi="Roboto Light"/>
                <w:sz w:val="24"/>
                <w:szCs w:val="24"/>
              </w:rPr>
            </w:pPr>
          </w:p>
          <w:p w:rsidR="00C60B16" w:rsidRPr="00D5025F" w:rsidRDefault="00C60B16" w:rsidP="00BA4DE4">
            <w:pPr>
              <w:spacing w:after="0" w:line="240" w:lineRule="auto"/>
              <w:rPr>
                <w:rFonts w:ascii="Roboto Light" w:hAnsi="Roboto Light"/>
                <w:sz w:val="24"/>
                <w:szCs w:val="24"/>
              </w:rPr>
            </w:pPr>
          </w:p>
          <w:p w:rsidR="00C60B16" w:rsidRPr="00D5025F" w:rsidRDefault="00C60B16" w:rsidP="00BA4DE4">
            <w:pPr>
              <w:spacing w:after="0" w:line="240" w:lineRule="auto"/>
              <w:rPr>
                <w:rFonts w:ascii="Roboto Light" w:hAnsi="Roboto Light"/>
                <w:sz w:val="24"/>
                <w:szCs w:val="24"/>
              </w:rPr>
            </w:pPr>
          </w:p>
          <w:p w:rsidR="00C60B16" w:rsidRPr="00D5025F" w:rsidRDefault="00C60B16" w:rsidP="00BA4DE4">
            <w:pPr>
              <w:spacing w:after="0" w:line="240" w:lineRule="auto"/>
              <w:rPr>
                <w:rFonts w:ascii="Roboto Light" w:hAnsi="Roboto Light"/>
                <w:sz w:val="24"/>
                <w:szCs w:val="24"/>
              </w:rPr>
            </w:pPr>
          </w:p>
          <w:p w:rsidR="00C60B16" w:rsidRPr="00D5025F" w:rsidRDefault="00C60B16" w:rsidP="00BA4DE4">
            <w:pPr>
              <w:spacing w:after="0" w:line="240" w:lineRule="auto"/>
              <w:rPr>
                <w:rFonts w:ascii="Roboto Light" w:hAnsi="Roboto Light"/>
                <w:sz w:val="24"/>
                <w:szCs w:val="24"/>
              </w:rPr>
            </w:pPr>
          </w:p>
          <w:p w:rsidR="00C60B16" w:rsidRPr="00D5025F" w:rsidRDefault="00C60B16" w:rsidP="00BA4DE4">
            <w:pPr>
              <w:spacing w:after="0" w:line="240" w:lineRule="auto"/>
              <w:rPr>
                <w:rFonts w:ascii="Roboto Light" w:hAnsi="Roboto Light"/>
                <w:sz w:val="24"/>
                <w:szCs w:val="24"/>
              </w:rPr>
            </w:pPr>
          </w:p>
          <w:p w:rsidR="00C60B16" w:rsidRPr="00D5025F" w:rsidRDefault="00C60B16" w:rsidP="00BA4DE4">
            <w:pPr>
              <w:spacing w:after="0" w:line="240" w:lineRule="auto"/>
              <w:rPr>
                <w:rFonts w:ascii="Roboto Light" w:hAnsi="Roboto Light"/>
                <w:sz w:val="24"/>
                <w:szCs w:val="24"/>
              </w:rPr>
            </w:pPr>
          </w:p>
          <w:p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b/>
                <w:sz w:val="24"/>
                <w:szCs w:val="24"/>
              </w:rPr>
            </w:pP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Was incident reported to police?</w:t>
            </w:r>
          </w:p>
        </w:tc>
        <w:tc>
          <w:tcPr>
            <w:tcW w:w="462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 xml:space="preserve">Yes/No </w:t>
            </w:r>
          </w:p>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If YES, notified on (date):</w:t>
            </w: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Follow up action required/recommended:</w:t>
            </w:r>
          </w:p>
          <w:p w:rsidR="00C60B16" w:rsidRPr="00D5025F" w:rsidRDefault="00C60B16" w:rsidP="00C60B16">
            <w:pPr>
              <w:pStyle w:val="NoSpacing"/>
              <w:rPr>
                <w:rFonts w:ascii="Roboto Light" w:hAnsi="Roboto Light" w:cs="Arial"/>
              </w:rPr>
            </w:pPr>
            <w:r w:rsidRPr="00D5025F">
              <w:rPr>
                <w:rFonts w:ascii="Roboto Light" w:hAnsi="Roboto Light" w:cs="Arial"/>
              </w:rPr>
              <w:t>The review will consider:</w:t>
            </w:r>
          </w:p>
          <w:p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where and how personal data is held and where and how it is stored;</w:t>
            </w:r>
          </w:p>
          <w:p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where the biggest risks lie including identifying potential weak points within existing</w:t>
            </w:r>
          </w:p>
          <w:p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security measures;</w:t>
            </w:r>
          </w:p>
          <w:p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whether methods of transmission are secure; sharing minimum amount of data necessary;</w:t>
            </w:r>
          </w:p>
          <w:p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staff awareness;</w:t>
            </w:r>
          </w:p>
          <w:p w:rsidR="00C60B16" w:rsidRPr="00D5025F" w:rsidRDefault="00C60B16" w:rsidP="00C60B16">
            <w:pPr>
              <w:pStyle w:val="ListParagraph"/>
              <w:numPr>
                <w:ilvl w:val="0"/>
                <w:numId w:val="6"/>
              </w:numPr>
              <w:spacing w:after="0" w:line="240" w:lineRule="auto"/>
              <w:rPr>
                <w:rFonts w:ascii="Roboto Light" w:hAnsi="Roboto Light"/>
                <w:sz w:val="24"/>
                <w:szCs w:val="24"/>
              </w:rPr>
            </w:pPr>
            <w:r w:rsidRPr="00D5025F">
              <w:rPr>
                <w:rFonts w:ascii="Roboto Light" w:hAnsi="Roboto Light" w:cs="Arial"/>
              </w:rPr>
              <w:t xml:space="preserve">implementing a data breach plan and identifying a group of individuals </w:t>
            </w:r>
            <w:r w:rsidRPr="00D5025F">
              <w:rPr>
                <w:rFonts w:ascii="Roboto Light" w:hAnsi="Roboto Light" w:cs="Arial"/>
              </w:rPr>
              <w:lastRenderedPageBreak/>
              <w:t>responsible for reacting to reported breaches of security</w:t>
            </w:r>
          </w:p>
          <w:p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b/>
                <w:sz w:val="24"/>
                <w:szCs w:val="24"/>
              </w:rPr>
            </w:pP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C60B16">
            <w:pPr>
              <w:spacing w:after="0" w:line="240" w:lineRule="auto"/>
              <w:rPr>
                <w:rFonts w:ascii="Roboto Light" w:hAnsi="Roboto Light"/>
                <w:sz w:val="24"/>
                <w:szCs w:val="24"/>
              </w:rPr>
            </w:pPr>
            <w:r w:rsidRPr="00D5025F">
              <w:rPr>
                <w:rFonts w:ascii="Roboto Light" w:hAnsi="Roboto Light"/>
                <w:sz w:val="24"/>
                <w:szCs w:val="24"/>
              </w:rPr>
              <w:t>Reported to the Board of Trustees on (date):</w:t>
            </w:r>
          </w:p>
        </w:tc>
        <w:tc>
          <w:tcPr>
            <w:tcW w:w="4621" w:type="dxa"/>
            <w:tcBorders>
              <w:top w:val="single" w:sz="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b/>
                <w:sz w:val="24"/>
                <w:szCs w:val="24"/>
              </w:rPr>
            </w:pPr>
          </w:p>
        </w:tc>
      </w:tr>
      <w:tr w:rsidR="00C60B16" w:rsidRPr="0085406D" w:rsidTr="00BA4DE4">
        <w:tc>
          <w:tcPr>
            <w:tcW w:w="4361" w:type="dxa"/>
            <w:tcBorders>
              <w:top w:val="single" w:sz="4" w:space="0" w:color="auto"/>
              <w:left w:val="single" w:sz="4" w:space="0" w:color="auto"/>
              <w:bottom w:val="thinThickSmallGap" w:sz="24" w:space="0" w:color="auto"/>
              <w:right w:val="single" w:sz="4" w:space="0" w:color="auto"/>
            </w:tcBorders>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Reported to other internal stakeholders (details, dates):</w:t>
            </w:r>
          </w:p>
          <w:p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thinThickSmallGap" w:sz="24" w:space="0" w:color="auto"/>
              <w:right w:val="single" w:sz="4" w:space="0" w:color="auto"/>
            </w:tcBorders>
          </w:tcPr>
          <w:p w:rsidR="00C60B16" w:rsidRPr="00D5025F" w:rsidRDefault="00C60B16" w:rsidP="00BA4DE4">
            <w:pPr>
              <w:spacing w:after="0" w:line="240" w:lineRule="auto"/>
              <w:rPr>
                <w:rFonts w:ascii="Roboto Light" w:hAnsi="Roboto Light"/>
                <w:b/>
                <w:sz w:val="24"/>
                <w:szCs w:val="24"/>
              </w:rPr>
            </w:pPr>
          </w:p>
        </w:tc>
      </w:tr>
      <w:tr w:rsidR="00C60B16" w:rsidRPr="0085406D" w:rsidTr="00BA4DE4">
        <w:tc>
          <w:tcPr>
            <w:tcW w:w="4361" w:type="dxa"/>
            <w:tcBorders>
              <w:top w:val="thinThickSmallGap" w:sz="24" w:space="0" w:color="auto"/>
              <w:left w:val="single" w:sz="4" w:space="0" w:color="auto"/>
              <w:bottom w:val="single" w:sz="4" w:space="0" w:color="auto"/>
              <w:right w:val="single" w:sz="4" w:space="0" w:color="auto"/>
            </w:tcBorders>
            <w:hideMark/>
          </w:tcPr>
          <w:p w:rsidR="00C60B16" w:rsidRPr="00D5025F" w:rsidRDefault="00C60B16" w:rsidP="00C60B16">
            <w:pPr>
              <w:spacing w:after="0" w:line="240" w:lineRule="auto"/>
              <w:rPr>
                <w:rFonts w:ascii="Roboto Light" w:hAnsi="Roboto Light"/>
                <w:sz w:val="24"/>
                <w:szCs w:val="24"/>
              </w:rPr>
            </w:pPr>
            <w:r w:rsidRPr="00D5025F">
              <w:rPr>
                <w:rFonts w:ascii="Roboto Light" w:hAnsi="Roboto Light"/>
                <w:b/>
                <w:sz w:val="24"/>
                <w:szCs w:val="24"/>
              </w:rPr>
              <w:t>For use of the LIO</w:t>
            </w:r>
          </w:p>
        </w:tc>
        <w:tc>
          <w:tcPr>
            <w:tcW w:w="4621" w:type="dxa"/>
            <w:tcBorders>
              <w:top w:val="thinThickSmallGap" w:sz="24" w:space="0" w:color="auto"/>
              <w:left w:val="single" w:sz="4" w:space="0" w:color="auto"/>
              <w:bottom w:val="single" w:sz="4" w:space="0" w:color="auto"/>
              <w:right w:val="single" w:sz="4" w:space="0" w:color="auto"/>
            </w:tcBorders>
          </w:tcPr>
          <w:p w:rsidR="00C60B16" w:rsidRPr="00D5025F" w:rsidRDefault="00C60B16" w:rsidP="00BA4DE4">
            <w:pPr>
              <w:spacing w:after="0" w:line="240" w:lineRule="auto"/>
              <w:rPr>
                <w:rFonts w:ascii="Roboto Light" w:hAnsi="Roboto Light"/>
                <w:b/>
                <w:sz w:val="24"/>
                <w:szCs w:val="24"/>
              </w:rPr>
            </w:pP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Notification to ICO</w:t>
            </w:r>
          </w:p>
        </w:tc>
        <w:tc>
          <w:tcPr>
            <w:tcW w:w="462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YES/NO   If YES, notified on:</w:t>
            </w:r>
          </w:p>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Details:</w:t>
            </w: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b/>
                <w:sz w:val="24"/>
                <w:szCs w:val="24"/>
              </w:rPr>
              <w:t>Notification to data subjects</w:t>
            </w:r>
          </w:p>
        </w:tc>
        <w:tc>
          <w:tcPr>
            <w:tcW w:w="462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YES/NO   If YES, notified on:</w:t>
            </w:r>
          </w:p>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Details:</w:t>
            </w:r>
          </w:p>
        </w:tc>
      </w:tr>
      <w:tr w:rsidR="00C60B16" w:rsidRPr="0085406D" w:rsidTr="00BA4DE4">
        <w:tc>
          <w:tcPr>
            <w:tcW w:w="436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sz w:val="24"/>
                <w:szCs w:val="24"/>
              </w:rPr>
            </w:pPr>
            <w:r w:rsidRPr="00D5025F">
              <w:rPr>
                <w:rFonts w:ascii="Roboto Light" w:hAnsi="Roboto Light"/>
                <w:b/>
                <w:sz w:val="24"/>
                <w:szCs w:val="24"/>
              </w:rPr>
              <w:t>Notification to other external,  regulator/stakeholder</w:t>
            </w:r>
          </w:p>
        </w:tc>
        <w:tc>
          <w:tcPr>
            <w:tcW w:w="4621" w:type="dxa"/>
            <w:tcBorders>
              <w:top w:val="single" w:sz="4" w:space="0" w:color="auto"/>
              <w:left w:val="single" w:sz="4" w:space="0" w:color="auto"/>
              <w:bottom w:val="single" w:sz="4" w:space="0" w:color="auto"/>
              <w:right w:val="single" w:sz="4" w:space="0" w:color="auto"/>
            </w:tcBorders>
            <w:hideMark/>
          </w:tcPr>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YES/NO   If YES, notified on:</w:t>
            </w:r>
          </w:p>
          <w:p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Details:</w:t>
            </w:r>
          </w:p>
        </w:tc>
      </w:tr>
    </w:tbl>
    <w:p w:rsidR="00D8239B" w:rsidRPr="00D8239B" w:rsidRDefault="00D8239B" w:rsidP="001C3330">
      <w:pPr>
        <w:pStyle w:val="NoSpacing"/>
        <w:rPr>
          <w:rFonts w:ascii="Arial" w:hAnsi="Arial" w:cs="Arial"/>
        </w:rPr>
      </w:pPr>
    </w:p>
    <w:p w:rsidR="0001030C" w:rsidRPr="00D8239B" w:rsidRDefault="0001030C" w:rsidP="001C3330">
      <w:pPr>
        <w:pStyle w:val="NoSpacing"/>
        <w:rPr>
          <w:rFonts w:ascii="Arial" w:hAnsi="Arial" w:cs="Arial"/>
        </w:rPr>
      </w:pPr>
    </w:p>
    <w:sectPr w:rsidR="0001030C" w:rsidRPr="00D8239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8B" w:rsidRDefault="007B7A8B" w:rsidP="00C60B16">
      <w:pPr>
        <w:spacing w:after="0" w:line="240" w:lineRule="auto"/>
      </w:pPr>
      <w:r>
        <w:separator/>
      </w:r>
    </w:p>
  </w:endnote>
  <w:endnote w:type="continuationSeparator" w:id="0">
    <w:p w:rsidR="007B7A8B" w:rsidRDefault="007B7A8B" w:rsidP="00C6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Roboto">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Open Sans Light">
    <w:altName w:val="Corbel Light"/>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16" w:rsidRPr="00C60B16" w:rsidRDefault="00C60B16" w:rsidP="00C60B16">
    <w:pPr>
      <w:pStyle w:val="Footer"/>
      <w:pBdr>
        <w:top w:val="single" w:sz="4" w:space="1" w:color="auto"/>
      </w:pBdr>
      <w:rPr>
        <w:rFonts w:ascii="Arial" w:hAnsi="Arial" w:cs="Arial"/>
        <w:sz w:val="20"/>
      </w:rPr>
    </w:pPr>
    <w:r w:rsidRPr="00C60B16">
      <w:rPr>
        <w:rFonts w:ascii="Arial" w:hAnsi="Arial" w:cs="Arial"/>
        <w:sz w:val="20"/>
      </w:rPr>
      <w:t xml:space="preserve">Data Breach Process        </w:t>
    </w:r>
    <w:r w:rsidR="008B2FD9">
      <w:rPr>
        <w:rFonts w:ascii="Arial" w:hAnsi="Arial" w:cs="Arial"/>
        <w:sz w:val="20"/>
      </w:rPr>
      <w:t xml:space="preserve">           Reviewed: September 2018                                              </w:t>
    </w:r>
    <w:r w:rsidRPr="00C60B16">
      <w:rPr>
        <w:rFonts w:ascii="Arial" w:hAnsi="Arial" w:cs="Arial"/>
        <w:sz w:val="20"/>
      </w:rPr>
      <w:t xml:space="preserve">Page </w:t>
    </w:r>
    <w:r w:rsidRPr="00C60B16">
      <w:rPr>
        <w:rFonts w:ascii="Arial" w:hAnsi="Arial" w:cs="Arial"/>
        <w:b/>
        <w:sz w:val="20"/>
      </w:rPr>
      <w:fldChar w:fldCharType="begin"/>
    </w:r>
    <w:r w:rsidRPr="00C60B16">
      <w:rPr>
        <w:rFonts w:ascii="Arial" w:hAnsi="Arial" w:cs="Arial"/>
        <w:b/>
        <w:sz w:val="20"/>
      </w:rPr>
      <w:instrText xml:space="preserve"> PAGE  \* Arabic  \* MERGEFORMAT </w:instrText>
    </w:r>
    <w:r w:rsidRPr="00C60B16">
      <w:rPr>
        <w:rFonts w:ascii="Arial" w:hAnsi="Arial" w:cs="Arial"/>
        <w:b/>
        <w:sz w:val="20"/>
      </w:rPr>
      <w:fldChar w:fldCharType="separate"/>
    </w:r>
    <w:r w:rsidR="00812E79">
      <w:rPr>
        <w:rFonts w:ascii="Arial" w:hAnsi="Arial" w:cs="Arial"/>
        <w:b/>
        <w:noProof/>
        <w:sz w:val="20"/>
      </w:rPr>
      <w:t>1</w:t>
    </w:r>
    <w:r w:rsidRPr="00C60B16">
      <w:rPr>
        <w:rFonts w:ascii="Arial" w:hAnsi="Arial" w:cs="Arial"/>
        <w:b/>
        <w:sz w:val="20"/>
      </w:rPr>
      <w:fldChar w:fldCharType="end"/>
    </w:r>
    <w:r w:rsidRPr="00C60B16">
      <w:rPr>
        <w:rFonts w:ascii="Arial" w:hAnsi="Arial" w:cs="Arial"/>
        <w:sz w:val="20"/>
      </w:rPr>
      <w:t xml:space="preserve"> of </w:t>
    </w:r>
    <w:r w:rsidRPr="00C60B16">
      <w:rPr>
        <w:rFonts w:ascii="Arial" w:hAnsi="Arial" w:cs="Arial"/>
        <w:b/>
        <w:sz w:val="20"/>
      </w:rPr>
      <w:fldChar w:fldCharType="begin"/>
    </w:r>
    <w:r w:rsidRPr="00C60B16">
      <w:rPr>
        <w:rFonts w:ascii="Arial" w:hAnsi="Arial" w:cs="Arial"/>
        <w:b/>
        <w:sz w:val="20"/>
      </w:rPr>
      <w:instrText xml:space="preserve"> NUMPAGES  \* Arabic  \* MERGEFORMAT </w:instrText>
    </w:r>
    <w:r w:rsidRPr="00C60B16">
      <w:rPr>
        <w:rFonts w:ascii="Arial" w:hAnsi="Arial" w:cs="Arial"/>
        <w:b/>
        <w:sz w:val="20"/>
      </w:rPr>
      <w:fldChar w:fldCharType="separate"/>
    </w:r>
    <w:r w:rsidR="00812E79">
      <w:rPr>
        <w:rFonts w:ascii="Arial" w:hAnsi="Arial" w:cs="Arial"/>
        <w:b/>
        <w:noProof/>
        <w:sz w:val="20"/>
      </w:rPr>
      <w:t>9</w:t>
    </w:r>
    <w:r w:rsidRPr="00C60B16">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8B" w:rsidRDefault="007B7A8B" w:rsidP="00C60B16">
      <w:pPr>
        <w:spacing w:after="0" w:line="240" w:lineRule="auto"/>
      </w:pPr>
      <w:r>
        <w:separator/>
      </w:r>
    </w:p>
  </w:footnote>
  <w:footnote w:type="continuationSeparator" w:id="0">
    <w:p w:rsidR="007B7A8B" w:rsidRDefault="007B7A8B" w:rsidP="00C6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94383"/>
      <w:docPartObj>
        <w:docPartGallery w:val="Watermarks"/>
        <w:docPartUnique/>
      </w:docPartObj>
    </w:sdtPr>
    <w:sdtEndPr/>
    <w:sdtContent>
      <w:p w:rsidR="006C5ABD" w:rsidRDefault="007B7A8B">
        <w:pPr>
          <w:pStyle w:val="Header"/>
        </w:pPr>
        <w:r>
          <w:rPr>
            <w:noProof/>
            <w:lang w:val="en-US" w:eastAsia="zh-TW"/>
          </w:rPr>
          <w:pict w14:anchorId="4B568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634"/>
    <w:multiLevelType w:val="hybridMultilevel"/>
    <w:tmpl w:val="6FBCE4AA"/>
    <w:lvl w:ilvl="0" w:tplc="28D00F74">
      <w:start w:val="1"/>
      <w:numFmt w:val="lowerLetter"/>
      <w:lvlText w:val="%1)"/>
      <w:lvlJc w:val="left"/>
      <w:pPr>
        <w:tabs>
          <w:tab w:val="num" w:pos="1080"/>
        </w:tabs>
        <w:ind w:left="108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D674E1B"/>
    <w:multiLevelType w:val="hybridMultilevel"/>
    <w:tmpl w:val="4BD6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E071A"/>
    <w:multiLevelType w:val="hybridMultilevel"/>
    <w:tmpl w:val="B42C7E0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0061BFA"/>
    <w:multiLevelType w:val="hybridMultilevel"/>
    <w:tmpl w:val="03D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41106"/>
    <w:multiLevelType w:val="hybridMultilevel"/>
    <w:tmpl w:val="AF44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A7A3E"/>
    <w:multiLevelType w:val="hybridMultilevel"/>
    <w:tmpl w:val="91980E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F62430"/>
    <w:multiLevelType w:val="hybridMultilevel"/>
    <w:tmpl w:val="3D74D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03C37"/>
    <w:multiLevelType w:val="hybridMultilevel"/>
    <w:tmpl w:val="989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E56A1"/>
    <w:multiLevelType w:val="hybridMultilevel"/>
    <w:tmpl w:val="4E4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C5670"/>
    <w:multiLevelType w:val="hybridMultilevel"/>
    <w:tmpl w:val="0DB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D5632"/>
    <w:multiLevelType w:val="hybridMultilevel"/>
    <w:tmpl w:val="2214B492"/>
    <w:lvl w:ilvl="0" w:tplc="18090003">
      <w:start w:val="1"/>
      <w:numFmt w:val="bullet"/>
      <w:lvlText w:val="o"/>
      <w:lvlJc w:val="left"/>
      <w:pPr>
        <w:tabs>
          <w:tab w:val="num" w:pos="720"/>
        </w:tabs>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3"/>
  </w:num>
  <w:num w:numId="6">
    <w:abstractNumId w:val="1"/>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7A"/>
    <w:rsid w:val="0001030C"/>
    <w:rsid w:val="00146D7A"/>
    <w:rsid w:val="001C3330"/>
    <w:rsid w:val="002A24C5"/>
    <w:rsid w:val="003855CA"/>
    <w:rsid w:val="003A6B91"/>
    <w:rsid w:val="003B0ADA"/>
    <w:rsid w:val="00444CEA"/>
    <w:rsid w:val="00574650"/>
    <w:rsid w:val="00587E05"/>
    <w:rsid w:val="005A65FC"/>
    <w:rsid w:val="005E0981"/>
    <w:rsid w:val="006C5ABD"/>
    <w:rsid w:val="007B7A8B"/>
    <w:rsid w:val="00812E79"/>
    <w:rsid w:val="008B2FD9"/>
    <w:rsid w:val="009768A6"/>
    <w:rsid w:val="009B4CCE"/>
    <w:rsid w:val="009D2123"/>
    <w:rsid w:val="00A20700"/>
    <w:rsid w:val="00A31805"/>
    <w:rsid w:val="00B836BE"/>
    <w:rsid w:val="00BD62E6"/>
    <w:rsid w:val="00C60B16"/>
    <w:rsid w:val="00D13161"/>
    <w:rsid w:val="00D348D7"/>
    <w:rsid w:val="00D5025F"/>
    <w:rsid w:val="00D7358A"/>
    <w:rsid w:val="00D8239B"/>
    <w:rsid w:val="00F43568"/>
    <w:rsid w:val="00F83A68"/>
    <w:rsid w:val="00FB3E8B"/>
    <w:rsid w:val="00FB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E788BF-20DB-4305-8818-DCD08799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7A"/>
    <w:pPr>
      <w:ind w:left="720"/>
      <w:contextualSpacing/>
    </w:pPr>
  </w:style>
  <w:style w:type="paragraph" w:styleId="NoSpacing">
    <w:name w:val="No Spacing"/>
    <w:link w:val="NoSpacingChar"/>
    <w:uiPriority w:val="1"/>
    <w:qFormat/>
    <w:rsid w:val="00146D7A"/>
    <w:pPr>
      <w:spacing w:after="0" w:line="240" w:lineRule="auto"/>
    </w:pPr>
  </w:style>
  <w:style w:type="character" w:styleId="Hyperlink">
    <w:name w:val="Hyperlink"/>
    <w:basedOn w:val="DefaultParagraphFont"/>
    <w:uiPriority w:val="99"/>
    <w:unhideWhenUsed/>
    <w:rsid w:val="00146D7A"/>
    <w:rPr>
      <w:color w:val="0000FF" w:themeColor="hyperlink"/>
      <w:u w:val="single"/>
    </w:rPr>
  </w:style>
  <w:style w:type="table" w:styleId="TableGrid">
    <w:name w:val="Table Grid"/>
    <w:basedOn w:val="TableNormal"/>
    <w:uiPriority w:val="59"/>
    <w:rsid w:val="001C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8239B"/>
  </w:style>
  <w:style w:type="paragraph" w:styleId="Header">
    <w:name w:val="header"/>
    <w:basedOn w:val="Normal"/>
    <w:link w:val="HeaderChar"/>
    <w:uiPriority w:val="99"/>
    <w:unhideWhenUsed/>
    <w:rsid w:val="00C6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B16"/>
  </w:style>
  <w:style w:type="paragraph" w:styleId="Footer">
    <w:name w:val="footer"/>
    <w:basedOn w:val="Normal"/>
    <w:link w:val="FooterChar"/>
    <w:uiPriority w:val="99"/>
    <w:unhideWhenUsed/>
    <w:rsid w:val="00C6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16"/>
  </w:style>
  <w:style w:type="paragraph" w:styleId="BalloonText">
    <w:name w:val="Balloon Text"/>
    <w:basedOn w:val="Normal"/>
    <w:link w:val="BalloonTextChar"/>
    <w:uiPriority w:val="99"/>
    <w:semiHidden/>
    <w:unhideWhenUsed/>
    <w:rsid w:val="00C6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67242">
      <w:bodyDiv w:val="1"/>
      <w:marLeft w:val="0"/>
      <w:marRight w:val="0"/>
      <w:marTop w:val="0"/>
      <w:marBottom w:val="0"/>
      <w:divBdr>
        <w:top w:val="none" w:sz="0" w:space="0" w:color="auto"/>
        <w:left w:val="none" w:sz="0" w:space="0" w:color="auto"/>
        <w:bottom w:val="none" w:sz="0" w:space="0" w:color="auto"/>
        <w:right w:val="none" w:sz="0" w:space="0" w:color="auto"/>
      </w:divBdr>
    </w:div>
    <w:div w:id="1442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9BB602EFD9C4A80E887F00B8710ED" ma:contentTypeVersion="4" ma:contentTypeDescription="Create a new document." ma:contentTypeScope="" ma:versionID="5e6bf4254034d0190844c85ba641440b">
  <xsd:schema xmlns:xsd="http://www.w3.org/2001/XMLSchema" xmlns:xs="http://www.w3.org/2001/XMLSchema" xmlns:p="http://schemas.microsoft.com/office/2006/metadata/properties" xmlns:ns2="ae34158e-ddae-4064-b6f9-9889dbedf962" xmlns:ns3="4a5db752-d9b7-4aa4-83f4-994820c97d19" targetNamespace="http://schemas.microsoft.com/office/2006/metadata/properties" ma:root="true" ma:fieldsID="5d5a7367ef335a9a7951c7d4751d3524" ns2:_="" ns3:_="">
    <xsd:import namespace="ae34158e-ddae-4064-b6f9-9889dbedf962"/>
    <xsd:import namespace="4a5db752-d9b7-4aa4-83f4-994820c97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4158e-ddae-4064-b6f9-9889dbedf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db752-d9b7-4aa4-83f4-994820c97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C266-5D52-4F28-8A6D-727AA12C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4158e-ddae-4064-b6f9-9889dbedf962"/>
    <ds:schemaRef ds:uri="4a5db752-d9b7-4aa4-83f4-994820c9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73C5C-C48A-49C3-8594-C31083E468E2}">
  <ds:schemaRefs>
    <ds:schemaRef ds:uri="http://schemas.microsoft.com/sharepoint/v3/contenttype/forms"/>
  </ds:schemaRefs>
</ds:datastoreItem>
</file>

<file path=customXml/itemProps3.xml><?xml version="1.0" encoding="utf-8"?>
<ds:datastoreItem xmlns:ds="http://schemas.openxmlformats.org/officeDocument/2006/customXml" ds:itemID="{F69DAB92-6794-44F0-A0AF-CDD430AB2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2A75A-8C1B-482D-8FD6-DFD87471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O'Brien</dc:creator>
  <cp:lastModifiedBy>Dan Carroll</cp:lastModifiedBy>
  <cp:revision>2</cp:revision>
  <cp:lastPrinted>2018-08-10T13:54:00Z</cp:lastPrinted>
  <dcterms:created xsi:type="dcterms:W3CDTF">2019-10-24T07:17:00Z</dcterms:created>
  <dcterms:modified xsi:type="dcterms:W3CDTF">2019-10-24T07:17:00Z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0x01010062E9BB602EFD9C4A80E887F00B8710ED</vt:lpwstr>
  </property>
</Properties>
</file>